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5F4BA" w14:textId="2F0CBDF7" w:rsidR="00A62937" w:rsidRPr="004A4447" w:rsidRDefault="00BC7282" w:rsidP="004A4447">
      <w:pPr>
        <w:pStyle w:val="berschrift1"/>
        <w:shd w:val="clear" w:color="auto" w:fill="FFFFFF"/>
        <w:spacing w:before="0" w:after="270"/>
        <w:rPr>
          <w:rFonts w:ascii="Open Sans" w:eastAsia="Helvetica Neue" w:hAnsi="Open Sans" w:cs="Open Sans"/>
          <w:color w:val="222222"/>
          <w:sz w:val="28"/>
          <w:szCs w:val="28"/>
        </w:rPr>
      </w:pPr>
      <w:bookmarkStart w:id="0" w:name="_gjdgxs" w:colFirst="0" w:colLast="0"/>
      <w:bookmarkEnd w:id="0"/>
      <w:r w:rsidRPr="00BC7282">
        <w:rPr>
          <w:rFonts w:ascii="Open Sans" w:hAnsi="Open Sans" w:cs="Open Sans"/>
          <w:color w:val="222222"/>
          <w:sz w:val="28"/>
          <w:szCs w:val="28"/>
        </w:rPr>
        <w:t>Les entreprises de taille moyenne comme moteur de la numérisation</w:t>
      </w:r>
    </w:p>
    <w:p w14:paraId="56A8FA08" w14:textId="78A977CD" w:rsidR="00B404A6" w:rsidRPr="00BC7282" w:rsidRDefault="00BC7282">
      <w:pPr>
        <w:shd w:val="clear" w:color="auto" w:fill="FFFFFF"/>
        <w:spacing w:after="270" w:line="240" w:lineRule="auto"/>
        <w:rPr>
          <w:rFonts w:ascii="Open Sans" w:eastAsia="Helvetica Neue" w:hAnsi="Open Sans" w:cs="Open Sans"/>
          <w:color w:val="555555"/>
          <w:sz w:val="24"/>
          <w:szCs w:val="24"/>
        </w:rPr>
      </w:pPr>
      <w:r w:rsidRPr="00BC7282">
        <w:rPr>
          <w:rFonts w:ascii="Open Sans" w:hAnsi="Open Sans" w:cs="Open Sans"/>
          <w:b/>
          <w:color w:val="111111"/>
          <w:sz w:val="24"/>
          <w:szCs w:val="24"/>
        </w:rPr>
        <w:t>Les entreprises de taille moyenne et le commerce en ligne de machines d’occasion</w:t>
      </w:r>
    </w:p>
    <w:p w14:paraId="2B8CFB98" w14:textId="77777777" w:rsidR="00B404A6" w:rsidRPr="00BC7282" w:rsidRDefault="00BC7282" w:rsidP="00BC7282">
      <w:pPr>
        <w:shd w:val="clear" w:color="auto" w:fill="FFFFFF"/>
        <w:spacing w:after="270" w:line="240" w:lineRule="auto"/>
        <w:jc w:val="both"/>
        <w:rPr>
          <w:rFonts w:ascii="Open Sans" w:eastAsia="Helvetica Neue" w:hAnsi="Open Sans" w:cs="Open Sans"/>
          <w:color w:val="555555"/>
          <w:sz w:val="24"/>
          <w:szCs w:val="24"/>
        </w:rPr>
      </w:pPr>
      <w:r w:rsidRPr="00BC7282">
        <w:rPr>
          <w:rFonts w:ascii="Open Sans" w:hAnsi="Open Sans" w:cs="Open Sans"/>
          <w:color w:val="555555"/>
          <w:sz w:val="24"/>
          <w:szCs w:val="24"/>
        </w:rPr>
        <w:t xml:space="preserve">Au cours des 20 dernières années, la numérisation du marché des machines d’occasion a été encouragé en Europe surtout par les PME. Depuis sa fondation en 1999, le site d'enchères industrielles </w:t>
      </w:r>
      <w:proofErr w:type="spellStart"/>
      <w:r w:rsidRPr="00BC7282">
        <w:rPr>
          <w:rFonts w:ascii="Open Sans" w:hAnsi="Open Sans" w:cs="Open Sans"/>
          <w:color w:val="555555"/>
          <w:sz w:val="24"/>
          <w:szCs w:val="24"/>
        </w:rPr>
        <w:t>surplex</w:t>
      </w:r>
      <w:proofErr w:type="spellEnd"/>
      <w:r w:rsidRPr="00BC7282">
        <w:rPr>
          <w:rFonts w:ascii="Open Sans" w:hAnsi="Open Sans" w:cs="Open Sans"/>
          <w:color w:val="555555"/>
          <w:sz w:val="24"/>
          <w:szCs w:val="24"/>
        </w:rPr>
        <w:t xml:space="preserve"> a joué un rôle important dans le développement numérique du marché, en particulier dans les secteurs du bois et du métal. Le commerce de machines d’occasion a également connu une forte accélération dans les années suivantes en raison de start-ups tels que le métamoteur </w:t>
      </w:r>
      <w:proofErr w:type="spellStart"/>
      <w:r w:rsidRPr="00BC7282">
        <w:rPr>
          <w:rFonts w:ascii="Open Sans" w:hAnsi="Open Sans" w:cs="Open Sans"/>
          <w:color w:val="555555"/>
          <w:sz w:val="24"/>
          <w:szCs w:val="24"/>
        </w:rPr>
        <w:t>TradeMachines</w:t>
      </w:r>
      <w:proofErr w:type="spellEnd"/>
      <w:r w:rsidRPr="00BC7282">
        <w:rPr>
          <w:rFonts w:ascii="Open Sans" w:hAnsi="Open Sans" w:cs="Open Sans"/>
          <w:color w:val="555555"/>
          <w:sz w:val="24"/>
          <w:szCs w:val="24"/>
        </w:rPr>
        <w:t xml:space="preserve"> ou des marchés d’annonces en ligne comme </w:t>
      </w:r>
      <w:proofErr w:type="spellStart"/>
      <w:r w:rsidRPr="00BC7282">
        <w:rPr>
          <w:rFonts w:ascii="Open Sans" w:hAnsi="Open Sans" w:cs="Open Sans"/>
          <w:color w:val="555555"/>
          <w:sz w:val="24"/>
          <w:szCs w:val="24"/>
        </w:rPr>
        <w:t>Machinio</w:t>
      </w:r>
      <w:proofErr w:type="spellEnd"/>
      <w:r w:rsidRPr="00BC7282">
        <w:rPr>
          <w:rFonts w:ascii="Open Sans" w:hAnsi="Open Sans" w:cs="Open Sans"/>
          <w:color w:val="555555"/>
          <w:sz w:val="24"/>
          <w:szCs w:val="24"/>
        </w:rPr>
        <w:t>, par exemple.</w:t>
      </w:r>
    </w:p>
    <w:p w14:paraId="5A9CC544" w14:textId="77777777" w:rsidR="00B404A6" w:rsidRPr="00BC7282" w:rsidRDefault="00BC7282" w:rsidP="00BC7282">
      <w:pPr>
        <w:shd w:val="clear" w:color="auto" w:fill="FFFFFF"/>
        <w:spacing w:after="270" w:line="240" w:lineRule="auto"/>
        <w:jc w:val="both"/>
        <w:rPr>
          <w:rFonts w:ascii="Open Sans" w:eastAsia="Helvetica Neue" w:hAnsi="Open Sans" w:cs="Open Sans"/>
          <w:color w:val="555555"/>
          <w:sz w:val="24"/>
          <w:szCs w:val="24"/>
        </w:rPr>
      </w:pPr>
      <w:r w:rsidRPr="00BC7282">
        <w:rPr>
          <w:rFonts w:ascii="Open Sans" w:hAnsi="Open Sans" w:cs="Open Sans"/>
          <w:b/>
          <w:color w:val="111111"/>
          <w:sz w:val="24"/>
          <w:szCs w:val="24"/>
        </w:rPr>
        <w:t>La numérisation ouvre la voie à une large catégorie d’acheteurs et de vendeurs internationaux</w:t>
      </w:r>
    </w:p>
    <w:p w14:paraId="4B48B3BE" w14:textId="77777777" w:rsidR="00B404A6" w:rsidRPr="00BC7282" w:rsidRDefault="00BC7282" w:rsidP="00BC7282">
      <w:pPr>
        <w:shd w:val="clear" w:color="auto" w:fill="FFFFFF"/>
        <w:spacing w:after="270" w:line="240" w:lineRule="auto"/>
        <w:jc w:val="both"/>
        <w:rPr>
          <w:rFonts w:ascii="Open Sans" w:eastAsia="Helvetica Neue" w:hAnsi="Open Sans" w:cs="Open Sans"/>
          <w:color w:val="555555"/>
          <w:sz w:val="24"/>
          <w:szCs w:val="24"/>
        </w:rPr>
      </w:pPr>
      <w:r w:rsidRPr="00BC7282">
        <w:rPr>
          <w:rFonts w:ascii="Open Sans" w:hAnsi="Open Sans" w:cs="Open Sans"/>
          <w:color w:val="555555"/>
          <w:sz w:val="24"/>
          <w:szCs w:val="24"/>
        </w:rPr>
        <w:t>Le commerce, et en particulier le commerce de machines d’occasion, a toujours eu un côté personnel et national. Les vendeurs et les acheteurs se fiaient à leurs contacts de longue date. Ceux-ci se trouvaient la plupart du temps dans le même pays que le commerçant ou dans des pays voisins. Le marché s’est toutefois fortement internationalisé grâce à la numérisation.</w:t>
      </w:r>
    </w:p>
    <w:p w14:paraId="3F246B65" w14:textId="77777777" w:rsidR="00B404A6" w:rsidRPr="00BC7282" w:rsidRDefault="00BC7282" w:rsidP="00BC7282">
      <w:pPr>
        <w:shd w:val="clear" w:color="auto" w:fill="FFFFFF"/>
        <w:spacing w:after="270" w:line="240" w:lineRule="auto"/>
        <w:jc w:val="both"/>
        <w:rPr>
          <w:rFonts w:ascii="Open Sans" w:eastAsia="Helvetica Neue" w:hAnsi="Open Sans" w:cs="Open Sans"/>
          <w:color w:val="555555"/>
          <w:sz w:val="24"/>
          <w:szCs w:val="24"/>
        </w:rPr>
      </w:pPr>
      <w:r w:rsidRPr="00BC7282">
        <w:rPr>
          <w:rFonts w:ascii="Open Sans" w:hAnsi="Open Sans" w:cs="Open Sans"/>
          <w:color w:val="555555"/>
          <w:sz w:val="24"/>
          <w:szCs w:val="24"/>
        </w:rPr>
        <w:t xml:space="preserve">« Il arrive souvent que nous vendions un centre d'usinage provenant d’une production de meubles allemande en Inde ou en Ukraine », commente Ulrich Stalter cette tendance. « En outre, les demandes de pays africains concernent plutôt les machines plus conventionnelles, en raison des pannes d’électricité et des fluctuations de courant qui se produisent souvent dans ces pays. Aucune machine informatisée moderne ne peut survivre à de telles conditions », ajoute Stalter. Lui et Michael Werker sont les propriétaires et les directeurs de </w:t>
      </w:r>
      <w:proofErr w:type="spellStart"/>
      <w:r w:rsidRPr="00BC7282">
        <w:rPr>
          <w:rFonts w:ascii="Open Sans" w:hAnsi="Open Sans" w:cs="Open Sans"/>
          <w:color w:val="555555"/>
          <w:sz w:val="24"/>
          <w:szCs w:val="24"/>
        </w:rPr>
        <w:t>surplex</w:t>
      </w:r>
      <w:proofErr w:type="spellEnd"/>
      <w:r w:rsidRPr="00BC7282">
        <w:rPr>
          <w:rFonts w:ascii="Open Sans" w:hAnsi="Open Sans" w:cs="Open Sans"/>
          <w:color w:val="555555"/>
          <w:sz w:val="24"/>
          <w:szCs w:val="24"/>
        </w:rPr>
        <w:t>.</w:t>
      </w:r>
    </w:p>
    <w:p w14:paraId="7338E6B1" w14:textId="77777777" w:rsidR="00B404A6" w:rsidRPr="00BC7282" w:rsidRDefault="00BC7282" w:rsidP="00BC7282">
      <w:pPr>
        <w:shd w:val="clear" w:color="auto" w:fill="FFFFFF"/>
        <w:spacing w:after="270" w:line="240" w:lineRule="auto"/>
        <w:jc w:val="both"/>
        <w:rPr>
          <w:rFonts w:ascii="Open Sans" w:eastAsia="Helvetica Neue" w:hAnsi="Open Sans" w:cs="Open Sans"/>
          <w:color w:val="555555"/>
          <w:sz w:val="24"/>
          <w:szCs w:val="24"/>
        </w:rPr>
      </w:pPr>
      <w:r w:rsidRPr="00BC7282">
        <w:rPr>
          <w:rFonts w:ascii="Open Sans" w:hAnsi="Open Sans" w:cs="Open Sans"/>
          <w:b/>
          <w:color w:val="111111"/>
          <w:sz w:val="24"/>
          <w:szCs w:val="24"/>
        </w:rPr>
        <w:t>La numérisation accroît la transparence, en particulier en ce qui concerne le prix</w:t>
      </w:r>
    </w:p>
    <w:p w14:paraId="68F70ECE" w14:textId="77777777" w:rsidR="00B404A6" w:rsidRPr="00BC7282" w:rsidRDefault="00BC7282" w:rsidP="00BC7282">
      <w:pPr>
        <w:shd w:val="clear" w:color="auto" w:fill="FFFFFF"/>
        <w:spacing w:after="270" w:line="240" w:lineRule="auto"/>
        <w:jc w:val="both"/>
        <w:rPr>
          <w:rFonts w:ascii="Open Sans" w:eastAsia="Helvetica Neue" w:hAnsi="Open Sans" w:cs="Open Sans"/>
          <w:color w:val="555555"/>
          <w:sz w:val="24"/>
          <w:szCs w:val="24"/>
        </w:rPr>
      </w:pPr>
      <w:r w:rsidRPr="00BC7282">
        <w:rPr>
          <w:rFonts w:ascii="Open Sans" w:hAnsi="Open Sans" w:cs="Open Sans"/>
          <w:color w:val="555555"/>
          <w:sz w:val="24"/>
          <w:szCs w:val="24"/>
        </w:rPr>
        <w:t>Le marché de machines d’occasion manquait de transparence avant la création de l’Internet. Le vendeur ou le remettant ne connaissait pas exactement la valeur de sa machine car il ne savait pas combien de machines de ce type se trouvaient sur le marché. Tout comme pour l’acheteur qui n’avait aucune valeur comparative. La recherche de la bonne machine pouvait également prendre beaucoup de temps. La détermination du prix des machines d’occasion disponibles au moyen d’enchères en ligne doit être particulièrement soulignée. Celle-ci a joué le plus grand rôle dans la croissance du commerce de machines d’occasion en ligne.</w:t>
      </w:r>
    </w:p>
    <w:p w14:paraId="68FFF470" w14:textId="77777777" w:rsidR="00B404A6" w:rsidRPr="00BC7282" w:rsidRDefault="00BC7282" w:rsidP="00BC7282">
      <w:pPr>
        <w:shd w:val="clear" w:color="auto" w:fill="FFFFFF"/>
        <w:spacing w:after="270" w:line="240" w:lineRule="auto"/>
        <w:jc w:val="both"/>
        <w:rPr>
          <w:rFonts w:ascii="Open Sans" w:eastAsia="Helvetica Neue" w:hAnsi="Open Sans" w:cs="Open Sans"/>
          <w:color w:val="555555"/>
          <w:sz w:val="24"/>
          <w:szCs w:val="24"/>
        </w:rPr>
      </w:pPr>
      <w:r w:rsidRPr="00BC7282">
        <w:rPr>
          <w:rFonts w:ascii="Open Sans" w:hAnsi="Open Sans" w:cs="Open Sans"/>
          <w:color w:val="555555"/>
          <w:sz w:val="24"/>
          <w:szCs w:val="24"/>
        </w:rPr>
        <w:lastRenderedPageBreak/>
        <w:t xml:space="preserve">« Notre chiffre d’affaires a augmenté de manière continue au cours de ces dernières années. Il s’agissait de 84 millions au cours de l’exercice 2017 par rapport à 64 millions au cours de l’année précédente. Le nombre de nos employés a augmenté de dix fois durant les dernières 10 années. Nous avons à présent 200 employés répartis sur 11 sites en Europe », déclare Michael Werker pour commenter la croissance de </w:t>
      </w:r>
      <w:proofErr w:type="spellStart"/>
      <w:r w:rsidRPr="00BC7282">
        <w:rPr>
          <w:rFonts w:ascii="Open Sans" w:hAnsi="Open Sans" w:cs="Open Sans"/>
          <w:color w:val="555555"/>
          <w:sz w:val="24"/>
          <w:szCs w:val="24"/>
        </w:rPr>
        <w:t>surplex</w:t>
      </w:r>
      <w:proofErr w:type="spellEnd"/>
      <w:r w:rsidRPr="00BC7282">
        <w:rPr>
          <w:rFonts w:ascii="Open Sans" w:hAnsi="Open Sans" w:cs="Open Sans"/>
          <w:color w:val="555555"/>
          <w:sz w:val="24"/>
          <w:szCs w:val="24"/>
        </w:rPr>
        <w:t xml:space="preserve"> au cours des dernières années.</w:t>
      </w:r>
    </w:p>
    <w:p w14:paraId="3E515357" w14:textId="77777777" w:rsidR="00B404A6" w:rsidRPr="00BC7282" w:rsidRDefault="00BC7282" w:rsidP="00BC7282">
      <w:pPr>
        <w:shd w:val="clear" w:color="auto" w:fill="FFFFFF"/>
        <w:spacing w:after="270" w:line="240" w:lineRule="auto"/>
        <w:jc w:val="both"/>
        <w:rPr>
          <w:rFonts w:ascii="Open Sans" w:eastAsia="Helvetica Neue" w:hAnsi="Open Sans" w:cs="Open Sans"/>
          <w:color w:val="555555"/>
          <w:sz w:val="24"/>
          <w:szCs w:val="24"/>
        </w:rPr>
      </w:pPr>
      <w:r w:rsidRPr="00BC7282">
        <w:rPr>
          <w:rFonts w:ascii="Open Sans" w:hAnsi="Open Sans" w:cs="Open Sans"/>
          <w:b/>
          <w:color w:val="111111"/>
          <w:sz w:val="24"/>
          <w:szCs w:val="24"/>
        </w:rPr>
        <w:t>Le marché de machines d’occasion mondial : un volume de 380 milliards</w:t>
      </w:r>
      <w:r w:rsidRPr="00BC7282">
        <w:rPr>
          <w:rFonts w:ascii="Open Sans" w:hAnsi="Open Sans" w:cs="Open Sans"/>
          <w:color w:val="555555"/>
          <w:sz w:val="24"/>
          <w:szCs w:val="24"/>
        </w:rPr>
        <w:t xml:space="preserve"> </w:t>
      </w:r>
      <w:r w:rsidRPr="00BC7282">
        <w:rPr>
          <w:rFonts w:ascii="Open Sans" w:hAnsi="Open Sans" w:cs="Open Sans"/>
          <w:b/>
          <w:color w:val="111111"/>
          <w:sz w:val="24"/>
          <w:szCs w:val="24"/>
        </w:rPr>
        <w:t>d'euros</w:t>
      </w:r>
    </w:p>
    <w:p w14:paraId="50F70499" w14:textId="77777777" w:rsidR="00B404A6" w:rsidRPr="00BC7282" w:rsidRDefault="00BC7282" w:rsidP="00BC7282">
      <w:pPr>
        <w:shd w:val="clear" w:color="auto" w:fill="FFFFFF"/>
        <w:spacing w:after="270" w:line="240" w:lineRule="auto"/>
        <w:jc w:val="both"/>
        <w:rPr>
          <w:rFonts w:ascii="Open Sans" w:eastAsia="Helvetica Neue" w:hAnsi="Open Sans" w:cs="Open Sans"/>
          <w:color w:val="555555"/>
          <w:sz w:val="24"/>
          <w:szCs w:val="24"/>
        </w:rPr>
      </w:pPr>
      <w:r w:rsidRPr="00BC7282">
        <w:rPr>
          <w:rFonts w:ascii="Open Sans" w:hAnsi="Open Sans" w:cs="Open Sans"/>
          <w:color w:val="555555"/>
          <w:sz w:val="24"/>
          <w:szCs w:val="24"/>
        </w:rPr>
        <w:t xml:space="preserve">Le marché de machines d’occasion ne peut pas être encore déterminé dans son intégralité. Ceci est dû aux différents remettants. Les machines d’occasion sont offertes entre autres par des fabricants, l’industrie, des administrateurs d'insolvabilité et des commerçants pour ne nommer que quelques-uns des acteurs. À l’heure actuelle, </w:t>
      </w:r>
      <w:proofErr w:type="spellStart"/>
      <w:r w:rsidRPr="00BC7282">
        <w:rPr>
          <w:rFonts w:ascii="Open Sans" w:hAnsi="Open Sans" w:cs="Open Sans"/>
          <w:color w:val="555555"/>
          <w:sz w:val="24"/>
          <w:szCs w:val="24"/>
        </w:rPr>
        <w:t>surplex</w:t>
      </w:r>
      <w:proofErr w:type="spellEnd"/>
      <w:r w:rsidRPr="00BC7282">
        <w:rPr>
          <w:rFonts w:ascii="Open Sans" w:hAnsi="Open Sans" w:cs="Open Sans"/>
          <w:color w:val="555555"/>
          <w:sz w:val="24"/>
          <w:szCs w:val="24"/>
        </w:rPr>
        <w:t xml:space="preserve"> estime le montant du volume d’échange mondial à 380 milliards d’euros. Et le marché continue à croître : la transparence accrue permet de raccourcir la planification des investissements est de vendre l’inventaire stocké. Les machines changent plus souvent de propriétaire, la mise au rebut diminue. De nombreux propriétaires de machines réalisent seulement maintenant des valeurs qu’ils laissent « détériorer » dans leurs halls de production.</w:t>
      </w:r>
    </w:p>
    <w:p w14:paraId="2F78532D" w14:textId="77777777" w:rsidR="00B404A6" w:rsidRPr="00BC7282" w:rsidRDefault="00BC7282" w:rsidP="00BC7282">
      <w:pPr>
        <w:shd w:val="clear" w:color="auto" w:fill="FFFFFF"/>
        <w:spacing w:after="270" w:line="240" w:lineRule="auto"/>
        <w:jc w:val="both"/>
        <w:rPr>
          <w:rFonts w:ascii="Open Sans" w:eastAsia="Helvetica Neue" w:hAnsi="Open Sans" w:cs="Open Sans"/>
          <w:color w:val="555555"/>
          <w:sz w:val="24"/>
          <w:szCs w:val="24"/>
        </w:rPr>
      </w:pPr>
      <w:r w:rsidRPr="00BC7282">
        <w:rPr>
          <w:rFonts w:ascii="Open Sans" w:hAnsi="Open Sans" w:cs="Open Sans"/>
          <w:b/>
          <w:color w:val="111111"/>
          <w:sz w:val="24"/>
          <w:szCs w:val="24"/>
        </w:rPr>
        <w:t>Le marché des machines d’occasion est en plein essor : fusions et investisseurs</w:t>
      </w:r>
    </w:p>
    <w:p w14:paraId="361BA6E9" w14:textId="77777777" w:rsidR="00B404A6" w:rsidRPr="00BC7282" w:rsidRDefault="00BC7282" w:rsidP="00BC7282">
      <w:pPr>
        <w:shd w:val="clear" w:color="auto" w:fill="FFFFFF"/>
        <w:spacing w:after="270" w:line="240" w:lineRule="auto"/>
        <w:jc w:val="both"/>
        <w:rPr>
          <w:rFonts w:ascii="Open Sans" w:eastAsia="Helvetica Neue" w:hAnsi="Open Sans" w:cs="Open Sans"/>
          <w:color w:val="555555"/>
          <w:sz w:val="24"/>
          <w:szCs w:val="24"/>
        </w:rPr>
      </w:pPr>
      <w:r w:rsidRPr="00BC7282">
        <w:rPr>
          <w:rFonts w:ascii="Open Sans" w:hAnsi="Open Sans" w:cs="Open Sans"/>
          <w:color w:val="555555"/>
          <w:sz w:val="24"/>
          <w:szCs w:val="24"/>
        </w:rPr>
        <w:t xml:space="preserve">Les fusions et les investissements prouvent que le marché est actuellement en évolution. Pendant que </w:t>
      </w:r>
      <w:proofErr w:type="spellStart"/>
      <w:r w:rsidRPr="00BC7282">
        <w:rPr>
          <w:rFonts w:ascii="Open Sans" w:hAnsi="Open Sans" w:cs="Open Sans"/>
          <w:color w:val="555555"/>
          <w:sz w:val="24"/>
          <w:szCs w:val="24"/>
        </w:rPr>
        <w:t>surplex</w:t>
      </w:r>
      <w:proofErr w:type="spellEnd"/>
      <w:r w:rsidRPr="00BC7282">
        <w:rPr>
          <w:rFonts w:ascii="Open Sans" w:hAnsi="Open Sans" w:cs="Open Sans"/>
          <w:color w:val="555555"/>
          <w:sz w:val="24"/>
          <w:szCs w:val="24"/>
        </w:rPr>
        <w:t xml:space="preserve"> accroît sa participation à </w:t>
      </w:r>
      <w:proofErr w:type="spellStart"/>
      <w:r w:rsidRPr="00BC7282">
        <w:rPr>
          <w:rFonts w:ascii="Open Sans" w:hAnsi="Open Sans" w:cs="Open Sans"/>
          <w:color w:val="555555"/>
          <w:sz w:val="24"/>
          <w:szCs w:val="24"/>
        </w:rPr>
        <w:t>TradeMachines</w:t>
      </w:r>
      <w:proofErr w:type="spellEnd"/>
      <w:r w:rsidRPr="00BC7282">
        <w:rPr>
          <w:rFonts w:ascii="Open Sans" w:hAnsi="Open Sans" w:cs="Open Sans"/>
          <w:color w:val="555555"/>
          <w:sz w:val="24"/>
          <w:szCs w:val="24"/>
        </w:rPr>
        <w:t xml:space="preserve">, le groupe </w:t>
      </w:r>
      <w:proofErr w:type="spellStart"/>
      <w:r w:rsidRPr="00BC7282">
        <w:rPr>
          <w:rFonts w:ascii="Open Sans" w:hAnsi="Open Sans" w:cs="Open Sans"/>
          <w:color w:val="555555"/>
          <w:sz w:val="24"/>
          <w:szCs w:val="24"/>
        </w:rPr>
        <w:t>Auctio</w:t>
      </w:r>
      <w:proofErr w:type="spellEnd"/>
      <w:r w:rsidRPr="00BC7282">
        <w:rPr>
          <w:rFonts w:ascii="Open Sans" w:hAnsi="Open Sans" w:cs="Open Sans"/>
          <w:color w:val="555555"/>
          <w:sz w:val="24"/>
          <w:szCs w:val="24"/>
        </w:rPr>
        <w:t xml:space="preserve"> annonce sa fusion avec l’entreprise moyenne </w:t>
      </w:r>
      <w:proofErr w:type="spellStart"/>
      <w:r w:rsidRPr="00BC7282">
        <w:rPr>
          <w:rFonts w:ascii="Open Sans" w:hAnsi="Open Sans" w:cs="Open Sans"/>
          <w:color w:val="555555"/>
          <w:sz w:val="24"/>
          <w:szCs w:val="24"/>
        </w:rPr>
        <w:t>Troostwijk</w:t>
      </w:r>
      <w:proofErr w:type="spellEnd"/>
      <w:r w:rsidRPr="00BC7282">
        <w:rPr>
          <w:rFonts w:ascii="Open Sans" w:hAnsi="Open Sans" w:cs="Open Sans"/>
          <w:color w:val="555555"/>
          <w:sz w:val="24"/>
          <w:szCs w:val="24"/>
        </w:rPr>
        <w:t xml:space="preserve">. Le constructeur de machines et d’installations Krauss Maffei est devenu un important investisseur pour le commerçant en ligne </w:t>
      </w:r>
      <w:proofErr w:type="spellStart"/>
      <w:r w:rsidRPr="00BC7282">
        <w:rPr>
          <w:rFonts w:ascii="Open Sans" w:hAnsi="Open Sans" w:cs="Open Sans"/>
          <w:color w:val="555555"/>
          <w:sz w:val="24"/>
          <w:szCs w:val="24"/>
        </w:rPr>
        <w:t>Gindumac</w:t>
      </w:r>
      <w:proofErr w:type="spellEnd"/>
      <w:r w:rsidRPr="00BC7282">
        <w:rPr>
          <w:rFonts w:ascii="Open Sans" w:hAnsi="Open Sans" w:cs="Open Sans"/>
          <w:color w:val="555555"/>
          <w:sz w:val="24"/>
          <w:szCs w:val="24"/>
        </w:rPr>
        <w:t>.</w:t>
      </w:r>
    </w:p>
    <w:p w14:paraId="5DDF1002" w14:textId="70C79F78" w:rsidR="00B404A6" w:rsidRPr="00BC7282" w:rsidRDefault="00BC7282" w:rsidP="00BC7282">
      <w:pPr>
        <w:shd w:val="clear" w:color="auto" w:fill="FFFFFF"/>
        <w:spacing w:after="270" w:line="240" w:lineRule="auto"/>
        <w:jc w:val="both"/>
        <w:rPr>
          <w:rFonts w:ascii="Open Sans" w:eastAsia="Helvetica Neue" w:hAnsi="Open Sans" w:cs="Open Sans"/>
          <w:color w:val="555555"/>
          <w:sz w:val="24"/>
          <w:szCs w:val="24"/>
        </w:rPr>
      </w:pPr>
      <w:r w:rsidRPr="00BC7282">
        <w:rPr>
          <w:rFonts w:ascii="Open Sans" w:hAnsi="Open Sans" w:cs="Open Sans"/>
          <w:color w:val="555555"/>
          <w:sz w:val="24"/>
          <w:szCs w:val="24"/>
        </w:rPr>
        <w:t xml:space="preserve">*Basé sur les analyses du marché d’acteurs du marché cotés (Ritchie et </w:t>
      </w:r>
      <w:proofErr w:type="spellStart"/>
      <w:r w:rsidRPr="00BC7282">
        <w:rPr>
          <w:rFonts w:ascii="Open Sans" w:hAnsi="Open Sans" w:cs="Open Sans"/>
          <w:color w:val="555555"/>
          <w:sz w:val="24"/>
          <w:szCs w:val="24"/>
        </w:rPr>
        <w:t>Liquidity</w:t>
      </w:r>
      <w:proofErr w:type="spellEnd"/>
      <w:r w:rsidRPr="00BC7282">
        <w:rPr>
          <w:rFonts w:ascii="Open Sans" w:hAnsi="Open Sans" w:cs="Open Sans"/>
          <w:color w:val="555555"/>
          <w:sz w:val="24"/>
          <w:szCs w:val="24"/>
        </w:rPr>
        <w:t xml:space="preserve"> Services) et de la disponibilité visible de machines d’occasion dans les moteurs de recherche tels que </w:t>
      </w:r>
      <w:proofErr w:type="spellStart"/>
      <w:r w:rsidRPr="00BC7282">
        <w:rPr>
          <w:rFonts w:ascii="Open Sans" w:hAnsi="Open Sans" w:cs="Open Sans"/>
          <w:sz w:val="24"/>
          <w:szCs w:val="24"/>
        </w:rPr>
        <w:fldChar w:fldCharType="begin"/>
      </w:r>
      <w:r w:rsidR="00502617">
        <w:rPr>
          <w:rFonts w:ascii="Open Sans" w:hAnsi="Open Sans" w:cs="Open Sans"/>
          <w:sz w:val="24"/>
          <w:szCs w:val="24"/>
        </w:rPr>
        <w:instrText xml:space="preserve">HYPERLINK "https://trademachines.fr" \h </w:instrText>
      </w:r>
      <w:r w:rsidR="00502617" w:rsidRPr="00BC7282">
        <w:rPr>
          <w:rFonts w:ascii="Open Sans" w:hAnsi="Open Sans" w:cs="Open Sans"/>
          <w:sz w:val="24"/>
          <w:szCs w:val="24"/>
        </w:rPr>
      </w:r>
      <w:r w:rsidRPr="00BC7282">
        <w:rPr>
          <w:rFonts w:ascii="Open Sans" w:hAnsi="Open Sans" w:cs="Open Sans"/>
          <w:sz w:val="24"/>
          <w:szCs w:val="24"/>
        </w:rPr>
        <w:fldChar w:fldCharType="separate"/>
      </w:r>
      <w:r w:rsidRPr="00BC7282">
        <w:rPr>
          <w:rFonts w:ascii="Open Sans" w:hAnsi="Open Sans" w:cs="Open Sans"/>
          <w:color w:val="4969EE"/>
          <w:sz w:val="24"/>
          <w:szCs w:val="24"/>
        </w:rPr>
        <w:t>Trad</w:t>
      </w:r>
      <w:r w:rsidRPr="00BC7282">
        <w:rPr>
          <w:rFonts w:ascii="Open Sans" w:hAnsi="Open Sans" w:cs="Open Sans"/>
          <w:color w:val="4969EE"/>
          <w:sz w:val="24"/>
          <w:szCs w:val="24"/>
        </w:rPr>
        <w:t>e</w:t>
      </w:r>
      <w:r w:rsidRPr="00BC7282">
        <w:rPr>
          <w:rFonts w:ascii="Open Sans" w:hAnsi="Open Sans" w:cs="Open Sans"/>
          <w:color w:val="4969EE"/>
          <w:sz w:val="24"/>
          <w:szCs w:val="24"/>
        </w:rPr>
        <w:t>Mac</w:t>
      </w:r>
      <w:r w:rsidRPr="00BC7282">
        <w:rPr>
          <w:rFonts w:ascii="Open Sans" w:hAnsi="Open Sans" w:cs="Open Sans"/>
          <w:color w:val="4969EE"/>
          <w:sz w:val="24"/>
          <w:szCs w:val="24"/>
        </w:rPr>
        <w:t>h</w:t>
      </w:r>
      <w:r w:rsidRPr="00BC7282">
        <w:rPr>
          <w:rFonts w:ascii="Open Sans" w:hAnsi="Open Sans" w:cs="Open Sans"/>
          <w:color w:val="4969EE"/>
          <w:sz w:val="24"/>
          <w:szCs w:val="24"/>
        </w:rPr>
        <w:t>ines</w:t>
      </w:r>
      <w:proofErr w:type="spellEnd"/>
      <w:r w:rsidRPr="00BC7282">
        <w:rPr>
          <w:rFonts w:ascii="Open Sans" w:hAnsi="Open Sans" w:cs="Open Sans"/>
          <w:color w:val="4969EE"/>
          <w:sz w:val="24"/>
          <w:szCs w:val="24"/>
        </w:rPr>
        <w:fldChar w:fldCharType="end"/>
      </w:r>
      <w:r w:rsidRPr="00BC7282">
        <w:rPr>
          <w:rFonts w:ascii="Open Sans" w:hAnsi="Open Sans" w:cs="Open Sans"/>
          <w:color w:val="555555"/>
          <w:sz w:val="24"/>
          <w:szCs w:val="24"/>
        </w:rPr>
        <w:t>.</w:t>
      </w:r>
    </w:p>
    <w:p w14:paraId="517614FC" w14:textId="77777777" w:rsidR="00B404A6" w:rsidRPr="00BC7282" w:rsidRDefault="00BC7282" w:rsidP="00BC7282">
      <w:pPr>
        <w:shd w:val="clear" w:color="auto" w:fill="FFFFFF"/>
        <w:spacing w:after="135" w:line="240" w:lineRule="auto"/>
        <w:jc w:val="both"/>
        <w:rPr>
          <w:rFonts w:ascii="Open Sans" w:eastAsia="inherit" w:hAnsi="Open Sans" w:cs="Open Sans"/>
          <w:b/>
          <w:color w:val="222222"/>
          <w:sz w:val="24"/>
          <w:szCs w:val="24"/>
        </w:rPr>
      </w:pPr>
      <w:r w:rsidRPr="00BC7282">
        <w:rPr>
          <w:rFonts w:ascii="Open Sans" w:hAnsi="Open Sans" w:cs="Open Sans"/>
          <w:b/>
          <w:color w:val="222222"/>
          <w:sz w:val="24"/>
          <w:szCs w:val="24"/>
        </w:rPr>
        <w:t>Information presse :</w:t>
      </w:r>
    </w:p>
    <w:p w14:paraId="3A0FF5D8" w14:textId="076B97D3" w:rsidR="00B404A6" w:rsidRPr="00BC7282" w:rsidRDefault="00BC7282" w:rsidP="00BC7282">
      <w:pPr>
        <w:shd w:val="clear" w:color="auto" w:fill="FFFFFF"/>
        <w:spacing w:after="270" w:line="240" w:lineRule="auto"/>
        <w:jc w:val="both"/>
        <w:rPr>
          <w:rFonts w:ascii="Open Sans" w:eastAsia="Helvetica Neue" w:hAnsi="Open Sans" w:cs="Open Sans"/>
          <w:color w:val="555555"/>
          <w:sz w:val="24"/>
          <w:szCs w:val="24"/>
        </w:rPr>
      </w:pPr>
      <w:r w:rsidRPr="00BC7282">
        <w:rPr>
          <w:rFonts w:ascii="Open Sans" w:hAnsi="Open Sans" w:cs="Open Sans"/>
          <w:color w:val="555555"/>
          <w:sz w:val="24"/>
          <w:szCs w:val="24"/>
        </w:rPr>
        <w:t xml:space="preserve">Impression gratuite. La source des photos doit être indiquée. Nous nous réjouissons de la mention de Surplex </w:t>
      </w:r>
      <w:hyperlink r:id="rId6" w:history="1">
        <w:r w:rsidR="00502617" w:rsidRPr="00080889">
          <w:rPr>
            <w:rStyle w:val="Hyperlink"/>
            <w:rFonts w:ascii="Open Sans" w:hAnsi="Open Sans" w:cs="Open Sans"/>
            <w:sz w:val="24"/>
            <w:szCs w:val="24"/>
          </w:rPr>
          <w:t>www.surpl</w:t>
        </w:r>
        <w:r w:rsidR="00502617" w:rsidRPr="00080889">
          <w:rPr>
            <w:rStyle w:val="Hyperlink"/>
            <w:rFonts w:ascii="Open Sans" w:hAnsi="Open Sans" w:cs="Open Sans"/>
            <w:sz w:val="24"/>
            <w:szCs w:val="24"/>
          </w:rPr>
          <w:t>e</w:t>
        </w:r>
        <w:r w:rsidR="00502617" w:rsidRPr="00080889">
          <w:rPr>
            <w:rStyle w:val="Hyperlink"/>
            <w:rFonts w:ascii="Open Sans" w:hAnsi="Open Sans" w:cs="Open Sans"/>
            <w:sz w:val="24"/>
            <w:szCs w:val="24"/>
          </w:rPr>
          <w:t>x.c</w:t>
        </w:r>
        <w:r w:rsidR="00502617" w:rsidRPr="00080889">
          <w:rPr>
            <w:rStyle w:val="Hyperlink"/>
            <w:rFonts w:ascii="Open Sans" w:hAnsi="Open Sans" w:cs="Open Sans"/>
            <w:sz w:val="24"/>
            <w:szCs w:val="24"/>
          </w:rPr>
          <w:t>o</w:t>
        </w:r>
        <w:r w:rsidR="00502617" w:rsidRPr="00080889">
          <w:rPr>
            <w:rStyle w:val="Hyperlink"/>
            <w:rFonts w:ascii="Open Sans" w:hAnsi="Open Sans" w:cs="Open Sans"/>
            <w:sz w:val="24"/>
            <w:szCs w:val="24"/>
          </w:rPr>
          <w:t>m</w:t>
        </w:r>
      </w:hyperlink>
      <w:r w:rsidRPr="00BC7282">
        <w:rPr>
          <w:rFonts w:ascii="Open Sans" w:hAnsi="Open Sans" w:cs="Open Sans"/>
          <w:color w:val="4969EE"/>
          <w:sz w:val="24"/>
          <w:szCs w:val="24"/>
        </w:rPr>
        <w:t xml:space="preserve"> </w:t>
      </w:r>
      <w:r w:rsidRPr="00BC7282">
        <w:rPr>
          <w:rFonts w:ascii="Open Sans" w:hAnsi="Open Sans" w:cs="Open Sans"/>
          <w:color w:val="555555"/>
          <w:sz w:val="24"/>
          <w:szCs w:val="24"/>
        </w:rPr>
        <w:t>dans votre article.</w:t>
      </w:r>
    </w:p>
    <w:p w14:paraId="56A686C1" w14:textId="77777777" w:rsidR="00B404A6" w:rsidRPr="00BC7282" w:rsidRDefault="00BC7282" w:rsidP="00BC7282">
      <w:pPr>
        <w:shd w:val="clear" w:color="auto" w:fill="FFFFFF"/>
        <w:spacing w:after="270" w:line="240" w:lineRule="auto"/>
        <w:jc w:val="both"/>
        <w:rPr>
          <w:rFonts w:ascii="Open Sans" w:eastAsia="Helvetica Neue" w:hAnsi="Open Sans" w:cs="Open Sans"/>
          <w:color w:val="777777"/>
          <w:sz w:val="24"/>
          <w:szCs w:val="24"/>
        </w:rPr>
      </w:pPr>
      <w:r w:rsidRPr="00BC7282">
        <w:rPr>
          <w:rFonts w:ascii="Open Sans" w:hAnsi="Open Sans" w:cs="Open Sans"/>
          <w:b/>
          <w:i/>
          <w:color w:val="111111"/>
          <w:sz w:val="24"/>
          <w:szCs w:val="24"/>
        </w:rPr>
        <w:t xml:space="preserve">À propos de </w:t>
      </w:r>
      <w:proofErr w:type="spellStart"/>
      <w:r w:rsidRPr="00BC7282">
        <w:rPr>
          <w:rFonts w:ascii="Open Sans" w:hAnsi="Open Sans" w:cs="Open Sans"/>
          <w:b/>
          <w:i/>
          <w:color w:val="111111"/>
          <w:sz w:val="24"/>
          <w:szCs w:val="24"/>
        </w:rPr>
        <w:t>surplex</w:t>
      </w:r>
      <w:proofErr w:type="spellEnd"/>
    </w:p>
    <w:p w14:paraId="4D8C81E3" w14:textId="1EDBDBEF" w:rsidR="00B404A6" w:rsidRPr="00BC7282" w:rsidRDefault="00BC7282" w:rsidP="00BC7282">
      <w:pPr>
        <w:shd w:val="clear" w:color="auto" w:fill="FFFFFF"/>
        <w:spacing w:after="270" w:line="240" w:lineRule="auto"/>
        <w:jc w:val="both"/>
        <w:rPr>
          <w:rFonts w:ascii="Open Sans" w:eastAsia="Helvetica Neue" w:hAnsi="Open Sans" w:cs="Open Sans"/>
          <w:color w:val="777777"/>
          <w:sz w:val="24"/>
          <w:szCs w:val="24"/>
        </w:rPr>
      </w:pPr>
      <w:proofErr w:type="spellStart"/>
      <w:proofErr w:type="gramStart"/>
      <w:r w:rsidRPr="00BC7282">
        <w:rPr>
          <w:rFonts w:ascii="Open Sans" w:hAnsi="Open Sans" w:cs="Open Sans"/>
          <w:i/>
          <w:color w:val="777777"/>
          <w:sz w:val="24"/>
          <w:szCs w:val="24"/>
        </w:rPr>
        <w:t>surplex</w:t>
      </w:r>
      <w:proofErr w:type="spellEnd"/>
      <w:proofErr w:type="gramEnd"/>
      <w:r w:rsidRPr="00BC7282">
        <w:rPr>
          <w:rFonts w:ascii="Open Sans" w:hAnsi="Open Sans" w:cs="Open Sans"/>
          <w:i/>
          <w:color w:val="777777"/>
          <w:sz w:val="24"/>
          <w:szCs w:val="24"/>
        </w:rPr>
        <w:t xml:space="preserve"> (</w:t>
      </w:r>
      <w:hyperlink r:id="rId7">
        <w:r w:rsidRPr="00BC7282">
          <w:rPr>
            <w:rFonts w:ascii="Open Sans" w:hAnsi="Open Sans" w:cs="Open Sans"/>
            <w:i/>
            <w:color w:val="4969EE"/>
            <w:sz w:val="24"/>
            <w:szCs w:val="24"/>
          </w:rPr>
          <w:t>www.s</w:t>
        </w:r>
        <w:r w:rsidRPr="00BC7282">
          <w:rPr>
            <w:rFonts w:ascii="Open Sans" w:hAnsi="Open Sans" w:cs="Open Sans"/>
            <w:i/>
            <w:color w:val="4969EE"/>
            <w:sz w:val="24"/>
            <w:szCs w:val="24"/>
          </w:rPr>
          <w:t>u</w:t>
        </w:r>
        <w:r w:rsidRPr="00BC7282">
          <w:rPr>
            <w:rFonts w:ascii="Open Sans" w:hAnsi="Open Sans" w:cs="Open Sans"/>
            <w:i/>
            <w:color w:val="4969EE"/>
            <w:sz w:val="24"/>
            <w:szCs w:val="24"/>
          </w:rPr>
          <w:t>rplex.c</w:t>
        </w:r>
        <w:r w:rsidRPr="00BC7282">
          <w:rPr>
            <w:rFonts w:ascii="Open Sans" w:hAnsi="Open Sans" w:cs="Open Sans"/>
            <w:i/>
            <w:color w:val="4969EE"/>
            <w:sz w:val="24"/>
            <w:szCs w:val="24"/>
          </w:rPr>
          <w:t>o</w:t>
        </w:r>
        <w:r w:rsidRPr="00BC7282">
          <w:rPr>
            <w:rFonts w:ascii="Open Sans" w:hAnsi="Open Sans" w:cs="Open Sans"/>
            <w:i/>
            <w:color w:val="4969EE"/>
            <w:sz w:val="24"/>
            <w:szCs w:val="24"/>
          </w:rPr>
          <w:t>m</w:t>
        </w:r>
      </w:hyperlink>
      <w:r w:rsidRPr="00BC7282">
        <w:rPr>
          <w:rFonts w:ascii="Open Sans" w:hAnsi="Open Sans" w:cs="Open Sans"/>
          <w:i/>
          <w:color w:val="777777"/>
          <w:sz w:val="24"/>
          <w:szCs w:val="24"/>
        </w:rPr>
        <w:t xml:space="preserve">) est le leader européen sur le marché pour enchères industrielles en ligne de machines d’occasion destinées au traitement du bois et du métal. Le modèle commercial de l’entreprise moyenne est numérique depuis la fondation de l’entreprise il-y-a 20 ans. Fondée comme entreprise start-up en 1999 </w:t>
      </w:r>
      <w:r w:rsidRPr="00BC7282">
        <w:rPr>
          <w:rFonts w:ascii="Open Sans" w:hAnsi="Open Sans" w:cs="Open Sans"/>
          <w:i/>
          <w:color w:val="777777"/>
          <w:sz w:val="24"/>
          <w:szCs w:val="24"/>
        </w:rPr>
        <w:lastRenderedPageBreak/>
        <w:t xml:space="preserve">pendant l'ère des </w:t>
      </w:r>
      <w:proofErr w:type="spellStart"/>
      <w:r w:rsidRPr="00BC7282">
        <w:rPr>
          <w:rFonts w:ascii="Open Sans" w:hAnsi="Open Sans" w:cs="Open Sans"/>
          <w:i/>
          <w:color w:val="777777"/>
          <w:sz w:val="24"/>
          <w:szCs w:val="24"/>
        </w:rPr>
        <w:t>dotcom</w:t>
      </w:r>
      <w:proofErr w:type="spellEnd"/>
      <w:r w:rsidRPr="00BC7282">
        <w:rPr>
          <w:rFonts w:ascii="Open Sans" w:hAnsi="Open Sans" w:cs="Open Sans"/>
          <w:i/>
          <w:color w:val="777777"/>
          <w:sz w:val="24"/>
          <w:szCs w:val="24"/>
        </w:rPr>
        <w:t>, les directeurs Ulrich Stalter et Michael Werker ont restructuré celle-ci en 2009.</w:t>
      </w:r>
    </w:p>
    <w:p w14:paraId="225FD143" w14:textId="77777777" w:rsidR="00B404A6" w:rsidRPr="00BC7282" w:rsidRDefault="00BC7282" w:rsidP="00BC7282">
      <w:pPr>
        <w:shd w:val="clear" w:color="auto" w:fill="FFFFFF"/>
        <w:spacing w:after="270" w:line="240" w:lineRule="auto"/>
        <w:jc w:val="both"/>
        <w:rPr>
          <w:rFonts w:ascii="Open Sans" w:eastAsia="Helvetica Neue" w:hAnsi="Open Sans" w:cs="Open Sans"/>
          <w:color w:val="777777"/>
          <w:sz w:val="24"/>
          <w:szCs w:val="24"/>
        </w:rPr>
      </w:pPr>
      <w:r w:rsidRPr="00BC7282">
        <w:rPr>
          <w:rFonts w:ascii="Open Sans" w:hAnsi="Open Sans" w:cs="Open Sans"/>
          <w:i/>
          <w:color w:val="777777"/>
          <w:sz w:val="24"/>
          <w:szCs w:val="24"/>
        </w:rPr>
        <w:t xml:space="preserve">Leur attention était portée sur le commerce des enchères dans leur domaine de spécialité des machines d’occasion pour l’usinage du bois et du métal et sur l’extension de leur service client. Service client veut dire concrètement : </w:t>
      </w:r>
      <w:proofErr w:type="spellStart"/>
      <w:r w:rsidRPr="00BC7282">
        <w:rPr>
          <w:rFonts w:ascii="Open Sans" w:hAnsi="Open Sans" w:cs="Open Sans"/>
          <w:i/>
          <w:color w:val="777777"/>
          <w:sz w:val="24"/>
          <w:szCs w:val="24"/>
        </w:rPr>
        <w:t>surplex</w:t>
      </w:r>
      <w:proofErr w:type="spellEnd"/>
      <w:r w:rsidRPr="00BC7282">
        <w:rPr>
          <w:rFonts w:ascii="Open Sans" w:hAnsi="Open Sans" w:cs="Open Sans"/>
          <w:i/>
          <w:color w:val="777777"/>
          <w:sz w:val="24"/>
          <w:szCs w:val="24"/>
        </w:rPr>
        <w:t xml:space="preserve"> met la marchandise à disposition « franco sur camion ». L’entreprise s’occupe donc du démontage et du traitement, y compris de tous les documents de fret et de douane pour le client. Celui-ci doit seulement organiser le transport - un service qui n’est pas évident dans le cas d’autres maisons de ventes aux enchères industrielles.</w:t>
      </w:r>
    </w:p>
    <w:p w14:paraId="50EBAB1D" w14:textId="77777777" w:rsidR="00B404A6" w:rsidRPr="00BC7282" w:rsidRDefault="00BC7282" w:rsidP="00BC7282">
      <w:pPr>
        <w:shd w:val="clear" w:color="auto" w:fill="FFFFFF"/>
        <w:spacing w:after="270" w:line="240" w:lineRule="auto"/>
        <w:jc w:val="both"/>
        <w:rPr>
          <w:rFonts w:ascii="Open Sans" w:eastAsia="Helvetica Neue" w:hAnsi="Open Sans" w:cs="Open Sans"/>
          <w:color w:val="777777"/>
          <w:sz w:val="24"/>
          <w:szCs w:val="24"/>
        </w:rPr>
      </w:pPr>
      <w:r w:rsidRPr="00BC7282">
        <w:rPr>
          <w:rFonts w:ascii="Open Sans" w:hAnsi="Open Sans" w:cs="Open Sans"/>
          <w:i/>
          <w:color w:val="777777"/>
          <w:sz w:val="24"/>
          <w:szCs w:val="24"/>
        </w:rPr>
        <w:t xml:space="preserve">Les vendeurs profitent des connaissances du marché de </w:t>
      </w:r>
      <w:proofErr w:type="spellStart"/>
      <w:r w:rsidRPr="00BC7282">
        <w:rPr>
          <w:rFonts w:ascii="Open Sans" w:hAnsi="Open Sans" w:cs="Open Sans"/>
          <w:i/>
          <w:color w:val="777777"/>
          <w:sz w:val="24"/>
          <w:szCs w:val="24"/>
        </w:rPr>
        <w:t>surplex</w:t>
      </w:r>
      <w:proofErr w:type="spellEnd"/>
      <w:r w:rsidRPr="00BC7282">
        <w:rPr>
          <w:rFonts w:ascii="Open Sans" w:hAnsi="Open Sans" w:cs="Open Sans"/>
          <w:i/>
          <w:color w:val="777777"/>
          <w:sz w:val="24"/>
          <w:szCs w:val="24"/>
        </w:rPr>
        <w:t xml:space="preserve"> lors de l’évaluation de leur parc de machines. La maison de ventes aux enchères achète les actifs soit entièrement, soit elle les commercialise ceux-ci pour le compte du vendeur par l’intermédiaire de surplex.com. </w:t>
      </w:r>
      <w:proofErr w:type="spellStart"/>
      <w:proofErr w:type="gramStart"/>
      <w:r w:rsidRPr="00BC7282">
        <w:rPr>
          <w:rFonts w:ascii="Open Sans" w:hAnsi="Open Sans" w:cs="Open Sans"/>
          <w:i/>
          <w:color w:val="777777"/>
          <w:sz w:val="24"/>
          <w:szCs w:val="24"/>
        </w:rPr>
        <w:t>surplex</w:t>
      </w:r>
      <w:proofErr w:type="spellEnd"/>
      <w:proofErr w:type="gramEnd"/>
      <w:r w:rsidRPr="00BC7282">
        <w:rPr>
          <w:rFonts w:ascii="Open Sans" w:hAnsi="Open Sans" w:cs="Open Sans"/>
          <w:i/>
          <w:color w:val="777777"/>
          <w:sz w:val="24"/>
          <w:szCs w:val="24"/>
        </w:rPr>
        <w:t xml:space="preserve"> peut offrir une garantie de revenus pour la commercialisation. Lorsque des halls de production entiers sont vendus, la remise est effectuée à « l’état balayé ».</w:t>
      </w:r>
    </w:p>
    <w:p w14:paraId="7C106514" w14:textId="77777777" w:rsidR="00B404A6" w:rsidRPr="00BC7282" w:rsidRDefault="00BC7282" w:rsidP="00BC7282">
      <w:pPr>
        <w:shd w:val="clear" w:color="auto" w:fill="FFFFFF"/>
        <w:spacing w:after="270" w:line="240" w:lineRule="auto"/>
        <w:jc w:val="both"/>
        <w:rPr>
          <w:rFonts w:ascii="Open Sans" w:eastAsia="Helvetica Neue" w:hAnsi="Open Sans" w:cs="Open Sans"/>
          <w:color w:val="777777"/>
          <w:sz w:val="24"/>
          <w:szCs w:val="24"/>
        </w:rPr>
      </w:pPr>
      <w:proofErr w:type="spellStart"/>
      <w:proofErr w:type="gramStart"/>
      <w:r w:rsidRPr="00BC7282">
        <w:rPr>
          <w:rFonts w:ascii="Open Sans" w:hAnsi="Open Sans" w:cs="Open Sans"/>
          <w:b/>
          <w:color w:val="111111"/>
          <w:sz w:val="24"/>
          <w:szCs w:val="24"/>
        </w:rPr>
        <w:t>surplex</w:t>
      </w:r>
      <w:proofErr w:type="spellEnd"/>
      <w:proofErr w:type="gramEnd"/>
      <w:r w:rsidRPr="00BC7282">
        <w:rPr>
          <w:rFonts w:ascii="Open Sans" w:hAnsi="Open Sans" w:cs="Open Sans"/>
          <w:b/>
          <w:color w:val="111111"/>
          <w:sz w:val="24"/>
          <w:szCs w:val="24"/>
        </w:rPr>
        <w:t xml:space="preserve"> s’agrandit.</w:t>
      </w:r>
    </w:p>
    <w:p w14:paraId="1C029F89" w14:textId="77777777" w:rsidR="00B404A6" w:rsidRPr="00BC7282" w:rsidRDefault="00BC7282" w:rsidP="00BC7282">
      <w:pPr>
        <w:shd w:val="clear" w:color="auto" w:fill="FFFFFF"/>
        <w:spacing w:after="270" w:line="240" w:lineRule="auto"/>
        <w:jc w:val="both"/>
        <w:rPr>
          <w:rFonts w:ascii="Open Sans" w:eastAsia="Helvetica Neue" w:hAnsi="Open Sans" w:cs="Open Sans"/>
          <w:color w:val="777777"/>
          <w:sz w:val="24"/>
          <w:szCs w:val="24"/>
        </w:rPr>
      </w:pPr>
      <w:r w:rsidRPr="00BC7282">
        <w:rPr>
          <w:rFonts w:ascii="Open Sans" w:hAnsi="Open Sans" w:cs="Open Sans"/>
          <w:i/>
          <w:color w:val="777777"/>
          <w:sz w:val="24"/>
          <w:szCs w:val="24"/>
        </w:rPr>
        <w:t>Les directeurs Werker et Stalter ont décuplé le nombre d’employés et le chiffre d’affaires en 10 ans. 200 employés provenant de 18 nations travaillent entre-temps sur le site de Düsseldorf et dans les onze succursales européennes en France, Italie, Espagne, Benelux, Royaume-Uni, Pologne, Roumanie, Danemark et Suisse.</w:t>
      </w:r>
    </w:p>
    <w:p w14:paraId="2BAF1A92" w14:textId="77777777" w:rsidR="00B404A6" w:rsidRPr="00BC7282" w:rsidRDefault="00BC7282" w:rsidP="00BC7282">
      <w:pPr>
        <w:shd w:val="clear" w:color="auto" w:fill="FFFFFF"/>
        <w:spacing w:after="270" w:line="240" w:lineRule="auto"/>
        <w:jc w:val="both"/>
        <w:rPr>
          <w:rFonts w:ascii="Open Sans" w:eastAsia="Helvetica Neue" w:hAnsi="Open Sans" w:cs="Open Sans"/>
          <w:color w:val="777777"/>
          <w:sz w:val="24"/>
          <w:szCs w:val="24"/>
        </w:rPr>
      </w:pPr>
      <w:r w:rsidRPr="00BC7282">
        <w:rPr>
          <w:rFonts w:ascii="Open Sans" w:hAnsi="Open Sans" w:cs="Open Sans"/>
          <w:i/>
          <w:color w:val="777777"/>
          <w:sz w:val="24"/>
          <w:szCs w:val="24"/>
        </w:rPr>
        <w:t>L’entreprise moyenne a atteint un chiffre d’affaire de 84 millions d’euros en 2017 par rapport à 64 millions d’euros durant l’exercice 2016.</w:t>
      </w:r>
    </w:p>
    <w:p w14:paraId="779B17AC" w14:textId="3E612782" w:rsidR="00B404A6" w:rsidRPr="00BC7282" w:rsidRDefault="00BC7282" w:rsidP="00BC7282">
      <w:pPr>
        <w:shd w:val="clear" w:color="auto" w:fill="FFFFFF"/>
        <w:spacing w:line="240" w:lineRule="auto"/>
        <w:jc w:val="both"/>
        <w:rPr>
          <w:rFonts w:ascii="Open Sans" w:eastAsia="Helvetica Neue" w:hAnsi="Open Sans" w:cs="Open Sans"/>
          <w:color w:val="777777"/>
          <w:sz w:val="24"/>
          <w:szCs w:val="24"/>
        </w:rPr>
      </w:pPr>
      <w:r w:rsidRPr="00BC7282">
        <w:rPr>
          <w:rFonts w:ascii="Open Sans" w:hAnsi="Open Sans" w:cs="Open Sans"/>
          <w:i/>
          <w:color w:val="777777"/>
          <w:sz w:val="24"/>
          <w:szCs w:val="24"/>
        </w:rPr>
        <w:t>Le site web </w:t>
      </w:r>
      <w:hyperlink r:id="rId8" w:history="1">
        <w:r w:rsidR="00502617" w:rsidRPr="00080889">
          <w:rPr>
            <w:rStyle w:val="Hyperlink"/>
            <w:rFonts w:ascii="Open Sans" w:hAnsi="Open Sans" w:cs="Open Sans"/>
            <w:i/>
            <w:sz w:val="24"/>
            <w:szCs w:val="24"/>
          </w:rPr>
          <w:t>www.su</w:t>
        </w:r>
        <w:r w:rsidR="00502617" w:rsidRPr="00080889">
          <w:rPr>
            <w:rStyle w:val="Hyperlink"/>
            <w:rFonts w:ascii="Open Sans" w:hAnsi="Open Sans" w:cs="Open Sans"/>
            <w:i/>
            <w:sz w:val="24"/>
            <w:szCs w:val="24"/>
          </w:rPr>
          <w:t>r</w:t>
        </w:r>
        <w:r w:rsidR="00502617" w:rsidRPr="00080889">
          <w:rPr>
            <w:rStyle w:val="Hyperlink"/>
            <w:rFonts w:ascii="Open Sans" w:hAnsi="Open Sans" w:cs="Open Sans"/>
            <w:i/>
            <w:sz w:val="24"/>
            <w:szCs w:val="24"/>
          </w:rPr>
          <w:t>plex.</w:t>
        </w:r>
        <w:r w:rsidR="00502617" w:rsidRPr="00080889">
          <w:rPr>
            <w:rStyle w:val="Hyperlink"/>
            <w:rFonts w:ascii="Open Sans" w:hAnsi="Open Sans" w:cs="Open Sans"/>
            <w:i/>
            <w:sz w:val="24"/>
            <w:szCs w:val="24"/>
          </w:rPr>
          <w:t>c</w:t>
        </w:r>
        <w:r w:rsidR="00502617" w:rsidRPr="00080889">
          <w:rPr>
            <w:rStyle w:val="Hyperlink"/>
            <w:rFonts w:ascii="Open Sans" w:hAnsi="Open Sans" w:cs="Open Sans"/>
            <w:i/>
            <w:sz w:val="24"/>
            <w:szCs w:val="24"/>
          </w:rPr>
          <w:t>o</w:t>
        </w:r>
        <w:r w:rsidR="00502617" w:rsidRPr="00080889">
          <w:rPr>
            <w:rStyle w:val="Hyperlink"/>
            <w:rFonts w:ascii="Open Sans" w:hAnsi="Open Sans" w:cs="Open Sans"/>
            <w:i/>
            <w:sz w:val="24"/>
            <w:szCs w:val="24"/>
          </w:rPr>
          <w:t>m</w:t>
        </w:r>
      </w:hyperlink>
      <w:r w:rsidRPr="00BC7282">
        <w:rPr>
          <w:rFonts w:ascii="Open Sans" w:hAnsi="Open Sans" w:cs="Open Sans"/>
          <w:i/>
          <w:color w:val="777777"/>
          <w:sz w:val="24"/>
          <w:szCs w:val="24"/>
        </w:rPr>
        <w:t xml:space="preserve"> est disponible en 16 langues et enregistre 500 000 visiteurs en moyenne par mois. 55 000 articles ont été vendus par l’intermédiaire de </w:t>
      </w:r>
      <w:proofErr w:type="spellStart"/>
      <w:r w:rsidRPr="00BC7282">
        <w:rPr>
          <w:rFonts w:ascii="Open Sans" w:hAnsi="Open Sans" w:cs="Open Sans"/>
          <w:i/>
          <w:color w:val="777777"/>
          <w:sz w:val="24"/>
          <w:szCs w:val="24"/>
        </w:rPr>
        <w:t>surplex</w:t>
      </w:r>
      <w:proofErr w:type="spellEnd"/>
      <w:r w:rsidRPr="00BC7282">
        <w:rPr>
          <w:rFonts w:ascii="Open Sans" w:hAnsi="Open Sans" w:cs="Open Sans"/>
          <w:i/>
          <w:color w:val="777777"/>
          <w:sz w:val="24"/>
          <w:szCs w:val="24"/>
        </w:rPr>
        <w:t xml:space="preserve"> en 2019. </w:t>
      </w:r>
    </w:p>
    <w:p w14:paraId="13E80A03" w14:textId="77777777" w:rsidR="00B404A6" w:rsidRDefault="00B404A6" w:rsidP="00BC7282">
      <w:pPr>
        <w:jc w:val="both"/>
      </w:pPr>
    </w:p>
    <w:sectPr w:rsidR="00B404A6">
      <w:headerReference w:type="default" r:id="rId9"/>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D6814" w14:textId="77777777" w:rsidR="003845E6" w:rsidRDefault="003845E6" w:rsidP="00A62937">
      <w:pPr>
        <w:spacing w:after="0" w:line="240" w:lineRule="auto"/>
      </w:pPr>
      <w:r>
        <w:separator/>
      </w:r>
    </w:p>
  </w:endnote>
  <w:endnote w:type="continuationSeparator" w:id="0">
    <w:p w14:paraId="09979066" w14:textId="77777777" w:rsidR="003845E6" w:rsidRDefault="003845E6" w:rsidP="00A62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Helvetica Neue">
    <w:charset w:val="00"/>
    <w:family w:val="auto"/>
    <w:pitch w:val="default"/>
  </w:font>
  <w:font w:name="inherit">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516F8" w14:textId="77777777" w:rsidR="003845E6" w:rsidRDefault="003845E6" w:rsidP="00A62937">
      <w:pPr>
        <w:spacing w:after="0" w:line="240" w:lineRule="auto"/>
      </w:pPr>
      <w:r>
        <w:separator/>
      </w:r>
    </w:p>
  </w:footnote>
  <w:footnote w:type="continuationSeparator" w:id="0">
    <w:p w14:paraId="29C298F5" w14:textId="77777777" w:rsidR="003845E6" w:rsidRDefault="003845E6" w:rsidP="00A629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E95C2" w14:textId="63FB749E" w:rsidR="00A62937" w:rsidRDefault="00A62937">
    <w:pPr>
      <w:pStyle w:val="Kopfzeile"/>
    </w:pPr>
    <w:r>
      <w:rPr>
        <w:noProof/>
      </w:rPr>
      <w:drawing>
        <wp:anchor distT="0" distB="0" distL="114300" distR="114300" simplePos="0" relativeHeight="251658240" behindDoc="1" locked="0" layoutInCell="1" allowOverlap="1" wp14:anchorId="7FE13286" wp14:editId="7CCF7A2B">
          <wp:simplePos x="0" y="0"/>
          <wp:positionH relativeFrom="column">
            <wp:posOffset>4268229</wp:posOffset>
          </wp:positionH>
          <wp:positionV relativeFrom="paragraph">
            <wp:posOffset>-457933</wp:posOffset>
          </wp:positionV>
          <wp:extent cx="1492739" cy="1054724"/>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2739" cy="105472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4A6"/>
    <w:rsid w:val="003845E6"/>
    <w:rsid w:val="004A4447"/>
    <w:rsid w:val="00502617"/>
    <w:rsid w:val="009D549C"/>
    <w:rsid w:val="00A62937"/>
    <w:rsid w:val="00B404A6"/>
    <w:rsid w:val="00BC7282"/>
    <w:rsid w:val="00C25D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816FD"/>
  <w15:docId w15:val="{ECFAE3CE-831F-48D3-91B2-FACAE4DF2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FR"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240" w:after="0"/>
      <w:outlineLvl w:val="0"/>
    </w:pPr>
    <w:rPr>
      <w:color w:val="2F5496"/>
      <w:sz w:val="32"/>
      <w:szCs w:val="32"/>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spacing w:line="240" w:lineRule="auto"/>
      <w:outlineLvl w:val="2"/>
    </w:pPr>
    <w:rPr>
      <w:rFonts w:ascii="Times New Roman" w:eastAsia="Times New Roman" w:hAnsi="Times New Roman" w:cs="Times New Roman"/>
      <w:b/>
      <w:sz w:val="27"/>
      <w:szCs w:val="27"/>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A6293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62937"/>
  </w:style>
  <w:style w:type="paragraph" w:styleId="Fuzeile">
    <w:name w:val="footer"/>
    <w:basedOn w:val="Standard"/>
    <w:link w:val="FuzeileZchn"/>
    <w:uiPriority w:val="99"/>
    <w:unhideWhenUsed/>
    <w:rsid w:val="00A6293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62937"/>
  </w:style>
  <w:style w:type="character" w:styleId="Hyperlink">
    <w:name w:val="Hyperlink"/>
    <w:basedOn w:val="Absatz-Standardschriftart"/>
    <w:uiPriority w:val="99"/>
    <w:unhideWhenUsed/>
    <w:rsid w:val="00502617"/>
    <w:rPr>
      <w:color w:val="0000FF" w:themeColor="hyperlink"/>
      <w:u w:val="single"/>
    </w:rPr>
  </w:style>
  <w:style w:type="character" w:styleId="NichtaufgelsteErwhnung">
    <w:name w:val="Unresolved Mention"/>
    <w:basedOn w:val="Absatz-Standardschriftart"/>
    <w:uiPriority w:val="99"/>
    <w:semiHidden/>
    <w:unhideWhenUsed/>
    <w:rsid w:val="00502617"/>
    <w:rPr>
      <w:color w:val="605E5C"/>
      <w:shd w:val="clear" w:color="auto" w:fill="E1DFDD"/>
    </w:rPr>
  </w:style>
  <w:style w:type="character" w:styleId="BesuchterLink">
    <w:name w:val="FollowedHyperlink"/>
    <w:basedOn w:val="Absatz-Standardschriftart"/>
    <w:uiPriority w:val="99"/>
    <w:semiHidden/>
    <w:unhideWhenUsed/>
    <w:rsid w:val="005026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surplex.com/fr/" TargetMode="External"/><Relationship Id="rId3" Type="http://schemas.openxmlformats.org/officeDocument/2006/relationships/webSettings" Target="webSettings.xml"/><Relationship Id="rId7" Type="http://schemas.openxmlformats.org/officeDocument/2006/relationships/hyperlink" Target="http://www.surplex.com/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urplex.com/f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935</Words>
  <Characters>5892</Characters>
  <Application>Microsoft Office Word</Application>
  <DocSecurity>0</DocSecurity>
  <Lines>49</Lines>
  <Paragraphs>13</Paragraphs>
  <ScaleCrop>false</ScaleCrop>
  <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Ines Feller | Surplex</cp:lastModifiedBy>
  <cp:revision>5</cp:revision>
  <dcterms:created xsi:type="dcterms:W3CDTF">2020-04-23T13:44:00Z</dcterms:created>
  <dcterms:modified xsi:type="dcterms:W3CDTF">2020-04-23T15:04:00Z</dcterms:modified>
</cp:coreProperties>
</file>