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2E409" w14:textId="3B8D4AD2" w:rsidR="00BD6F93" w:rsidRPr="005F1153" w:rsidRDefault="007E02F4" w:rsidP="00840E5C">
      <w:pPr>
        <w:jc w:val="both"/>
        <w:rPr>
          <w:rFonts w:ascii="Open Sans" w:eastAsia="Verdana" w:hAnsi="Open Sans" w:cs="Open Sans"/>
          <w:b/>
          <w:sz w:val="24"/>
          <w:szCs w:val="24"/>
          <w:u w:val="single"/>
        </w:rPr>
      </w:pPr>
      <w:r w:rsidRPr="003B26B4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hidden="0" allowOverlap="1" wp14:anchorId="670AE49B" wp14:editId="263CE528">
            <wp:simplePos x="0" y="0"/>
            <wp:positionH relativeFrom="column">
              <wp:posOffset>3886835</wp:posOffset>
            </wp:positionH>
            <wp:positionV relativeFrom="paragraph">
              <wp:posOffset>-504190</wp:posOffset>
            </wp:positionV>
            <wp:extent cx="2390775" cy="607739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607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  <w:r w:rsidRPr="005F1153">
        <w:rPr>
          <w:rFonts w:ascii="Open Sans" w:hAnsi="Open Sans" w:cs="Open Sans"/>
          <w:b/>
          <w:sz w:val="24"/>
          <w:szCs w:val="24"/>
          <w:u w:val="single"/>
          <w:lang w:bidi="nl-NL"/>
        </w:rPr>
        <w:t>Persbericht</w:t>
      </w:r>
    </w:p>
    <w:p w14:paraId="14931C9E" w14:textId="77777777" w:rsidR="00BD6F93" w:rsidRPr="00305313" w:rsidRDefault="007E02F4" w:rsidP="003B26B4">
      <w:pPr>
        <w:spacing w:before="240" w:after="120" w:line="273" w:lineRule="auto"/>
        <w:jc w:val="both"/>
        <w:rPr>
          <w:rFonts w:ascii="Open Sans" w:eastAsia="Verdana" w:hAnsi="Open Sans" w:cs="Open Sans"/>
          <w:sz w:val="40"/>
          <w:szCs w:val="40"/>
        </w:rPr>
      </w:pPr>
      <w:bookmarkStart w:id="1" w:name="_9s3secslhd9" w:colFirst="0" w:colLast="0"/>
      <w:bookmarkEnd w:id="1"/>
      <w:r w:rsidRPr="00305313">
        <w:rPr>
          <w:rFonts w:ascii="Open Sans" w:hAnsi="Open Sans" w:cs="Open Sans"/>
          <w:b/>
          <w:sz w:val="40"/>
          <w:szCs w:val="40"/>
          <w:lang w:bidi="nl-NL"/>
        </w:rPr>
        <w:t xml:space="preserve">Verdere uitbreiding: </w:t>
      </w:r>
      <w:bookmarkStart w:id="2" w:name="_Hlk38280192"/>
      <w:r w:rsidRPr="00305313">
        <w:rPr>
          <w:rFonts w:ascii="Open Sans" w:hAnsi="Open Sans" w:cs="Open Sans"/>
          <w:b/>
          <w:sz w:val="40"/>
          <w:szCs w:val="40"/>
          <w:lang w:bidi="nl-NL"/>
        </w:rPr>
        <w:t>Surplex opent vestiging in Nederland</w:t>
      </w:r>
      <w:bookmarkEnd w:id="2"/>
    </w:p>
    <w:p w14:paraId="6ABD89BA" w14:textId="15A2E29B" w:rsidR="00BD6F93" w:rsidRPr="005F1153" w:rsidRDefault="007E02F4" w:rsidP="003B26B4">
      <w:pPr>
        <w:spacing w:before="120" w:after="240" w:line="273" w:lineRule="auto"/>
        <w:jc w:val="both"/>
        <w:rPr>
          <w:rFonts w:ascii="Open Sans" w:eastAsia="Verdana" w:hAnsi="Open Sans" w:cs="Open Sans"/>
          <w:i/>
          <w:iCs/>
          <w:sz w:val="24"/>
          <w:szCs w:val="24"/>
        </w:rPr>
      </w:pPr>
      <w:bookmarkStart w:id="3" w:name="_s1vzaq5s6vme" w:colFirst="0" w:colLast="0"/>
      <w:bookmarkEnd w:id="3"/>
      <w:r w:rsidRPr="005F1153">
        <w:rPr>
          <w:rFonts w:ascii="Open Sans" w:hAnsi="Open Sans" w:cs="Open Sans"/>
          <w:i/>
          <w:sz w:val="24"/>
          <w:szCs w:val="24"/>
          <w:lang w:bidi="nl-NL"/>
        </w:rPr>
        <w:t xml:space="preserve">Toonaangevend </w:t>
      </w:r>
      <w:r w:rsidR="00A55D95" w:rsidRPr="005F1153">
        <w:rPr>
          <w:rFonts w:ascii="Open Sans" w:hAnsi="Open Sans" w:cs="Open Sans"/>
          <w:i/>
          <w:sz w:val="24"/>
          <w:szCs w:val="24"/>
          <w:lang w:bidi="nl-NL"/>
        </w:rPr>
        <w:t>industrie</w:t>
      </w:r>
      <w:r w:rsidR="00A55D95">
        <w:rPr>
          <w:rFonts w:ascii="Open Sans" w:hAnsi="Open Sans" w:cs="Open Sans"/>
          <w:i/>
          <w:sz w:val="24"/>
          <w:szCs w:val="24"/>
          <w:lang w:bidi="nl-NL"/>
        </w:rPr>
        <w:t>el</w:t>
      </w:r>
      <w:r w:rsidRPr="005F1153">
        <w:rPr>
          <w:rFonts w:ascii="Open Sans" w:hAnsi="Open Sans" w:cs="Open Sans"/>
          <w:i/>
          <w:sz w:val="24"/>
          <w:szCs w:val="24"/>
          <w:lang w:bidi="nl-NL"/>
        </w:rPr>
        <w:t xml:space="preserve"> veilinghuis wordt nu in twaalf Europese landen vertegenwoordigd. Full service, met</w:t>
      </w:r>
      <w:r w:rsidR="00610C9B">
        <w:rPr>
          <w:rFonts w:ascii="Open Sans" w:hAnsi="Open Sans" w:cs="Open Sans"/>
          <w:i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i/>
          <w:sz w:val="24"/>
          <w:szCs w:val="24"/>
          <w:lang w:bidi="nl-NL"/>
        </w:rPr>
        <w:t>20 jaar marktervaring</w:t>
      </w:r>
      <w:r w:rsidR="00E12A34">
        <w:rPr>
          <w:rFonts w:ascii="Open Sans" w:hAnsi="Open Sans" w:cs="Open Sans"/>
          <w:i/>
          <w:sz w:val="24"/>
          <w:szCs w:val="24"/>
          <w:lang w:bidi="nl-NL"/>
        </w:rPr>
        <w:t xml:space="preserve"> en m</w:t>
      </w:r>
      <w:r w:rsidRPr="005F1153">
        <w:rPr>
          <w:rFonts w:ascii="Open Sans" w:hAnsi="Open Sans" w:cs="Open Sans"/>
          <w:i/>
          <w:sz w:val="24"/>
          <w:szCs w:val="24"/>
          <w:lang w:bidi="nl-NL"/>
        </w:rPr>
        <w:t>eer dan 500 online veilingen per jaar op surplex.com.</w:t>
      </w:r>
    </w:p>
    <w:p w14:paraId="0459847C" w14:textId="6F9DBAD7" w:rsidR="00BD6F93" w:rsidRPr="005F1153" w:rsidRDefault="007E02F4" w:rsidP="003B26B4">
      <w:pPr>
        <w:spacing w:line="36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5F1153">
        <w:rPr>
          <w:rFonts w:ascii="Open Sans" w:hAnsi="Open Sans" w:cs="Open Sans"/>
          <w:sz w:val="24"/>
          <w:szCs w:val="24"/>
          <w:lang w:bidi="nl-NL"/>
        </w:rPr>
        <w:t xml:space="preserve">Het </w:t>
      </w:r>
      <w:r w:rsidR="00A55D95" w:rsidRPr="005F1153">
        <w:rPr>
          <w:rFonts w:ascii="Open Sans" w:hAnsi="Open Sans" w:cs="Open Sans"/>
          <w:sz w:val="24"/>
          <w:szCs w:val="24"/>
          <w:lang w:bidi="nl-NL"/>
        </w:rPr>
        <w:t>industri</w:t>
      </w:r>
      <w:r w:rsidR="00A55D95">
        <w:rPr>
          <w:rFonts w:ascii="Open Sans" w:hAnsi="Open Sans" w:cs="Open Sans"/>
          <w:sz w:val="24"/>
          <w:szCs w:val="24"/>
          <w:lang w:bidi="nl-NL"/>
        </w:rPr>
        <w:t>ë</w:t>
      </w:r>
      <w:r w:rsidR="00A55D95" w:rsidRPr="005F1153">
        <w:rPr>
          <w:rFonts w:ascii="Open Sans" w:hAnsi="Open Sans" w:cs="Open Sans"/>
          <w:sz w:val="24"/>
          <w:szCs w:val="24"/>
          <w:lang w:bidi="nl-NL"/>
        </w:rPr>
        <w:t>le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veilinghuis Surplex is </w:t>
      </w:r>
      <w:r w:rsidR="00E12A34">
        <w:rPr>
          <w:rFonts w:ascii="Open Sans" w:hAnsi="Open Sans" w:cs="Open Sans"/>
          <w:sz w:val="24"/>
          <w:szCs w:val="24"/>
          <w:lang w:bidi="nl-NL"/>
        </w:rPr>
        <w:t>vanaf nu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vertegenwoordigd in twaalf Europese landen. Naast vestigingen in </w:t>
      </w:r>
      <w:r w:rsidR="00610C9B">
        <w:rPr>
          <w:rFonts w:ascii="Open Sans" w:hAnsi="Open Sans" w:cs="Open Sans"/>
          <w:sz w:val="24"/>
          <w:szCs w:val="24"/>
          <w:lang w:bidi="nl-NL"/>
        </w:rPr>
        <w:t>onder andere</w:t>
      </w:r>
      <w:r w:rsidR="002C6C9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sz w:val="24"/>
          <w:szCs w:val="24"/>
          <w:lang w:bidi="nl-NL"/>
        </w:rPr>
        <w:t>Italië, Spanje</w:t>
      </w:r>
      <w:r w:rsidR="00610C9B">
        <w:rPr>
          <w:rFonts w:ascii="Open Sans" w:hAnsi="Open Sans" w:cs="Open Sans"/>
          <w:sz w:val="24"/>
          <w:szCs w:val="24"/>
          <w:lang w:bidi="nl-NL"/>
        </w:rPr>
        <w:t xml:space="preserve"> en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Frankrijk</w:t>
      </w:r>
      <w:r w:rsidR="00610C9B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992D15">
        <w:rPr>
          <w:rFonts w:ascii="Open Sans" w:hAnsi="Open Sans" w:cs="Open Sans"/>
          <w:sz w:val="24"/>
          <w:szCs w:val="24"/>
          <w:lang w:bidi="nl-NL"/>
        </w:rPr>
        <w:t>wordt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daar nu ook Nederland </w:t>
      </w:r>
      <w:r w:rsidR="00992D15">
        <w:rPr>
          <w:rFonts w:ascii="Open Sans" w:hAnsi="Open Sans" w:cs="Open Sans"/>
          <w:sz w:val="24"/>
          <w:szCs w:val="24"/>
          <w:lang w:bidi="nl-NL"/>
        </w:rPr>
        <w:t>aan toegevoegd</w:t>
      </w:r>
      <w:r w:rsidRPr="005F1153">
        <w:rPr>
          <w:rFonts w:ascii="Open Sans" w:hAnsi="Open Sans" w:cs="Open Sans"/>
          <w:sz w:val="24"/>
          <w:szCs w:val="24"/>
          <w:lang w:bidi="nl-NL"/>
        </w:rPr>
        <w:t>. D</w:t>
      </w:r>
      <w:r w:rsidR="00E12A34">
        <w:rPr>
          <w:rFonts w:ascii="Open Sans" w:hAnsi="Open Sans" w:cs="Open Sans"/>
          <w:sz w:val="24"/>
          <w:szCs w:val="24"/>
          <w:lang w:bidi="nl-NL"/>
        </w:rPr>
        <w:t>i</w:t>
      </w:r>
      <w:r w:rsidRPr="005F1153">
        <w:rPr>
          <w:rFonts w:ascii="Open Sans" w:hAnsi="Open Sans" w:cs="Open Sans"/>
          <w:sz w:val="24"/>
          <w:szCs w:val="24"/>
          <w:lang w:bidi="nl-NL"/>
        </w:rPr>
        <w:t>t maakte het management enkele dagen geleden bekend in het hoofdkantoor in Düsseldorf, Duitsland.</w:t>
      </w:r>
    </w:p>
    <w:p w14:paraId="7F2B1654" w14:textId="1653D119" w:rsidR="004A5F2A" w:rsidRDefault="007E02F4" w:rsidP="003B26B4">
      <w:pPr>
        <w:spacing w:line="360" w:lineRule="auto"/>
        <w:jc w:val="both"/>
        <w:rPr>
          <w:rFonts w:ascii="Open Sans" w:hAnsi="Open Sans" w:cs="Open Sans"/>
          <w:sz w:val="24"/>
          <w:szCs w:val="24"/>
          <w:lang w:bidi="nl-NL"/>
        </w:rPr>
      </w:pPr>
      <w:r w:rsidRPr="005F1153">
        <w:rPr>
          <w:rFonts w:ascii="Open Sans" w:hAnsi="Open Sans" w:cs="Open Sans"/>
          <w:sz w:val="24"/>
          <w:szCs w:val="24"/>
          <w:lang w:bidi="nl-NL"/>
        </w:rPr>
        <w:t xml:space="preserve">In tegenstelling tot veel concurrenten </w:t>
      </w:r>
      <w:r w:rsidR="00E12A34">
        <w:rPr>
          <w:rFonts w:ascii="Open Sans" w:hAnsi="Open Sans" w:cs="Open Sans"/>
          <w:sz w:val="24"/>
          <w:szCs w:val="24"/>
          <w:lang w:bidi="nl-NL"/>
        </w:rPr>
        <w:t>heeft</w:t>
      </w:r>
      <w:r w:rsidR="00E12A3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Surplex niet </w:t>
      </w:r>
      <w:r w:rsidR="00E12A34">
        <w:rPr>
          <w:rFonts w:ascii="Open Sans" w:hAnsi="Open Sans" w:cs="Open Sans"/>
          <w:sz w:val="24"/>
          <w:szCs w:val="24"/>
          <w:lang w:bidi="nl-NL"/>
        </w:rPr>
        <w:t>alleen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een krachtig veilingplatform</w:t>
      </w:r>
      <w:r w:rsidR="00E12A34">
        <w:rPr>
          <w:rFonts w:ascii="Open Sans" w:hAnsi="Open Sans" w:cs="Open Sans"/>
          <w:sz w:val="24"/>
          <w:szCs w:val="24"/>
          <w:lang w:bidi="nl-NL"/>
        </w:rPr>
        <w:t xml:space="preserve"> maar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12A34">
        <w:rPr>
          <w:rFonts w:ascii="Open Sans" w:hAnsi="Open Sans" w:cs="Open Sans"/>
          <w:sz w:val="24"/>
          <w:szCs w:val="24"/>
          <w:lang w:bidi="nl-NL"/>
        </w:rPr>
        <w:t xml:space="preserve">bieden zij </w:t>
      </w:r>
      <w:r w:rsidR="004A2A99" w:rsidRPr="00F371FF">
        <w:rPr>
          <w:rFonts w:ascii="Open Sans" w:hAnsi="Open Sans" w:cs="Open Sans"/>
          <w:sz w:val="24"/>
          <w:szCs w:val="24"/>
          <w:lang w:bidi="nl-NL"/>
        </w:rPr>
        <w:t>opdrachtgevers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4012D">
        <w:rPr>
          <w:rFonts w:ascii="Open Sans" w:hAnsi="Open Sans" w:cs="Open Sans"/>
          <w:sz w:val="24"/>
          <w:szCs w:val="24"/>
          <w:lang w:bidi="nl-NL"/>
        </w:rPr>
        <w:t>en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kopers ook 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een </w:t>
      </w:r>
      <w:r w:rsidR="00E12A34">
        <w:rPr>
          <w:rFonts w:ascii="Open Sans" w:hAnsi="Open Sans" w:cs="Open Sans"/>
          <w:sz w:val="24"/>
          <w:szCs w:val="24"/>
          <w:lang w:bidi="nl-NL"/>
        </w:rPr>
        <w:t>service</w:t>
      </w:r>
      <w:r w:rsidR="00E12A3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aan die het mogelijk maakt om via het platform machines onderhands te kopen en te verkopen. Deze service is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de afgelopen jaren uitgebreid tot een ISO-gecertificeerde dienstverlening. Surplex zorgt voor </w:t>
      </w:r>
      <w:r w:rsidR="00992D15">
        <w:rPr>
          <w:rFonts w:ascii="Open Sans" w:hAnsi="Open Sans" w:cs="Open Sans"/>
          <w:sz w:val="24"/>
          <w:szCs w:val="24"/>
          <w:lang w:bidi="nl-NL"/>
        </w:rPr>
        <w:t>zijn</w:t>
      </w:r>
      <w:r w:rsidR="00E12A3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sz w:val="24"/>
          <w:szCs w:val="24"/>
          <w:lang w:bidi="nl-NL"/>
        </w:rPr>
        <w:t>klanten</w:t>
      </w:r>
      <w:r w:rsidR="00E12A34">
        <w:rPr>
          <w:rFonts w:ascii="Open Sans" w:hAnsi="Open Sans" w:cs="Open Sans"/>
          <w:sz w:val="24"/>
          <w:szCs w:val="24"/>
          <w:lang w:bidi="nl-NL"/>
        </w:rPr>
        <w:t xml:space="preserve">,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geeft persoonlijk advies, stelt </w:t>
      </w:r>
      <w:r w:rsidR="00E12A34">
        <w:rPr>
          <w:rFonts w:ascii="Open Sans" w:hAnsi="Open Sans" w:cs="Open Sans"/>
          <w:sz w:val="24"/>
          <w:szCs w:val="24"/>
          <w:lang w:bidi="nl-NL"/>
        </w:rPr>
        <w:t>taxatierap</w:t>
      </w:r>
      <w:r w:rsidRPr="005F1153">
        <w:rPr>
          <w:rFonts w:ascii="Open Sans" w:hAnsi="Open Sans" w:cs="Open Sans"/>
          <w:sz w:val="24"/>
          <w:szCs w:val="24"/>
          <w:lang w:bidi="nl-NL"/>
        </w:rPr>
        <w:t>porten op en waardeert machines. Na</w:t>
      </w:r>
      <w:r w:rsidR="002C6C93">
        <w:rPr>
          <w:rFonts w:ascii="Open Sans" w:hAnsi="Open Sans" w:cs="Open Sans"/>
          <w:sz w:val="24"/>
          <w:szCs w:val="24"/>
          <w:lang w:bidi="nl-NL"/>
        </w:rPr>
        <w:t xml:space="preserve"> de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aankoop </w:t>
      </w:r>
      <w:r w:rsidR="002C6C93">
        <w:rPr>
          <w:rFonts w:ascii="Open Sans" w:hAnsi="Open Sans" w:cs="Open Sans"/>
          <w:sz w:val="24"/>
          <w:szCs w:val="24"/>
          <w:lang w:bidi="nl-NL"/>
        </w:rPr>
        <w:t xml:space="preserve">dragen zij </w:t>
      </w:r>
      <w:r w:rsidRPr="005F1153">
        <w:rPr>
          <w:rFonts w:ascii="Open Sans" w:hAnsi="Open Sans" w:cs="Open Sans"/>
          <w:sz w:val="24"/>
          <w:szCs w:val="24"/>
          <w:lang w:bidi="nl-NL"/>
        </w:rPr>
        <w:t>zorg</w:t>
      </w:r>
      <w:r w:rsidR="002C6C9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voor </w:t>
      </w:r>
      <w:r w:rsidR="004A5F2A">
        <w:rPr>
          <w:rFonts w:ascii="Open Sans" w:hAnsi="Open Sans" w:cs="Open Sans"/>
          <w:sz w:val="24"/>
          <w:szCs w:val="24"/>
          <w:lang w:bidi="nl-NL"/>
        </w:rPr>
        <w:t>demontage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-, transport-, douane- en betalingsfaciliteiten. </w:t>
      </w:r>
      <w:r w:rsidR="00A55D95">
        <w:rPr>
          <w:rFonts w:ascii="Open Sans" w:hAnsi="Open Sans" w:cs="Open Sans"/>
          <w:sz w:val="24"/>
          <w:szCs w:val="24"/>
          <w:lang w:bidi="nl-NL"/>
        </w:rPr>
        <w:t>Op deze manier kan S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urplex </w:t>
      </w:r>
      <w:r w:rsidR="00E12A34">
        <w:rPr>
          <w:rFonts w:ascii="Open Sans" w:hAnsi="Open Sans" w:cs="Open Sans"/>
          <w:sz w:val="24"/>
          <w:szCs w:val="24"/>
          <w:lang w:bidi="nl-NL"/>
        </w:rPr>
        <w:t>een aantrekkelijk totaalpakket</w:t>
      </w:r>
      <w:r w:rsidR="00A55D95">
        <w:rPr>
          <w:rFonts w:ascii="Open Sans" w:hAnsi="Open Sans" w:cs="Open Sans"/>
          <w:sz w:val="24"/>
          <w:szCs w:val="24"/>
          <w:lang w:bidi="nl-NL"/>
        </w:rPr>
        <w:t xml:space="preserve"> aanbieden</w:t>
      </w:r>
      <w:r w:rsidR="00E12A34">
        <w:rPr>
          <w:rFonts w:ascii="Open Sans" w:hAnsi="Open Sans" w:cs="Open Sans"/>
          <w:sz w:val="24"/>
          <w:szCs w:val="24"/>
          <w:lang w:bidi="nl-NL"/>
        </w:rPr>
        <w:t>,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12A34">
        <w:rPr>
          <w:rFonts w:ascii="Open Sans" w:hAnsi="Open Sans" w:cs="Open Sans"/>
          <w:sz w:val="24"/>
          <w:szCs w:val="24"/>
          <w:lang w:bidi="nl-NL"/>
        </w:rPr>
        <w:t>zowel online als offline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. </w:t>
      </w:r>
    </w:p>
    <w:p w14:paraId="7EB29997" w14:textId="4E6B56E9" w:rsidR="004A5F2A" w:rsidRDefault="00A55D95" w:rsidP="003B26B4">
      <w:pPr>
        <w:spacing w:line="360" w:lineRule="auto"/>
        <w:jc w:val="both"/>
        <w:rPr>
          <w:rFonts w:ascii="Open Sans" w:hAnsi="Open Sans" w:cs="Open Sans"/>
          <w:sz w:val="24"/>
          <w:szCs w:val="24"/>
          <w:lang w:bidi="nl-NL"/>
        </w:rPr>
      </w:pPr>
      <w:r>
        <w:rPr>
          <w:rFonts w:ascii="Open Sans" w:hAnsi="Open Sans" w:cs="Open Sans"/>
          <w:sz w:val="24"/>
          <w:szCs w:val="24"/>
          <w:lang w:bidi="nl-NL"/>
        </w:rPr>
        <w:t xml:space="preserve">De </w:t>
      </w:r>
      <w:r w:rsidRPr="00A55D95">
        <w:rPr>
          <w:rFonts w:ascii="Open Sans" w:hAnsi="Open Sans" w:cs="Open Sans"/>
          <w:sz w:val="24"/>
          <w:szCs w:val="24"/>
          <w:lang w:bidi="nl-NL"/>
        </w:rPr>
        <w:t>bedrijfs</w:t>
      </w:r>
      <w:r>
        <w:rPr>
          <w:rFonts w:ascii="Open Sans" w:hAnsi="Open Sans" w:cs="Open Sans"/>
          <w:sz w:val="24"/>
          <w:szCs w:val="24"/>
          <w:lang w:bidi="nl-NL"/>
        </w:rPr>
        <w:t xml:space="preserve">historie </w:t>
      </w:r>
      <w:r w:rsidRPr="00A55D95">
        <w:rPr>
          <w:rFonts w:ascii="Open Sans" w:hAnsi="Open Sans" w:cs="Open Sans"/>
          <w:sz w:val="24"/>
          <w:szCs w:val="24"/>
          <w:lang w:bidi="nl-NL"/>
        </w:rPr>
        <w:t>van Surplex</w:t>
      </w:r>
      <w:r>
        <w:rPr>
          <w:rFonts w:ascii="Open Sans" w:hAnsi="Open Sans" w:cs="Open Sans"/>
          <w:sz w:val="24"/>
          <w:szCs w:val="24"/>
          <w:lang w:bidi="nl-NL"/>
        </w:rPr>
        <w:t xml:space="preserve"> gaat terug tot </w:t>
      </w:r>
      <w:r w:rsidRPr="00A55D95">
        <w:rPr>
          <w:rFonts w:ascii="Open Sans" w:hAnsi="Open Sans" w:cs="Open Sans"/>
          <w:sz w:val="24"/>
          <w:szCs w:val="24"/>
          <w:lang w:bidi="nl-NL"/>
        </w:rPr>
        <w:t>het jaar 1999</w:t>
      </w:r>
      <w:r>
        <w:rPr>
          <w:rFonts w:ascii="Open Sans" w:hAnsi="Open Sans" w:cs="Open Sans"/>
          <w:sz w:val="24"/>
          <w:szCs w:val="24"/>
          <w:lang w:bidi="nl-NL"/>
        </w:rPr>
        <w:t>. In 2009, in het midden van de financiële cisis, werd m</w:t>
      </w:r>
      <w:r w:rsidR="004A5F2A">
        <w:rPr>
          <w:rFonts w:ascii="Open Sans" w:hAnsi="Open Sans" w:cs="Open Sans"/>
          <w:sz w:val="24"/>
          <w:szCs w:val="24"/>
          <w:lang w:bidi="nl-NL"/>
        </w:rPr>
        <w:t>et behulp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van de</w:t>
      </w:r>
      <w:r>
        <w:rPr>
          <w:rFonts w:ascii="Open Sans" w:hAnsi="Open Sans" w:cs="Open Sans"/>
          <w:sz w:val="24"/>
          <w:szCs w:val="24"/>
          <w:lang w:bidi="nl-NL"/>
        </w:rPr>
        <w:t xml:space="preserve"> een nieuwe s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>trategie</w:t>
      </w:r>
      <w:r w:rsidRPr="00A55D95">
        <w:t xml:space="preserve"> </w:t>
      </w:r>
      <w:r w:rsidRPr="00A55D95">
        <w:rPr>
          <w:rFonts w:ascii="Open Sans" w:hAnsi="Open Sans" w:cs="Open Sans"/>
          <w:sz w:val="24"/>
          <w:szCs w:val="24"/>
          <w:lang w:bidi="nl-NL"/>
        </w:rPr>
        <w:t>Surplex GmbH in zijn huidige vorm op</w:t>
      </w:r>
      <w:r>
        <w:rPr>
          <w:rFonts w:ascii="Open Sans" w:hAnsi="Open Sans" w:cs="Open Sans"/>
          <w:sz w:val="24"/>
          <w:szCs w:val="24"/>
          <w:lang w:bidi="nl-NL"/>
        </w:rPr>
        <w:t>ge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>richt</w:t>
      </w:r>
      <w:r>
        <w:rPr>
          <w:rFonts w:ascii="Open Sans" w:hAnsi="Open Sans" w:cs="Open Sans"/>
          <w:sz w:val="24"/>
          <w:szCs w:val="24"/>
          <w:lang w:bidi="nl-NL"/>
        </w:rPr>
        <w:t xml:space="preserve"> door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Michael Werker en Uli Stalter</w:t>
      </w:r>
      <w:r>
        <w:rPr>
          <w:rFonts w:ascii="Open Sans" w:hAnsi="Open Sans" w:cs="Open Sans"/>
          <w:sz w:val="24"/>
          <w:szCs w:val="24"/>
          <w:lang w:bidi="nl-NL"/>
        </w:rPr>
        <w:t xml:space="preserve">.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In </w:t>
      </w:r>
      <w:r w:rsidR="004A5F2A">
        <w:rPr>
          <w:rFonts w:ascii="Open Sans" w:hAnsi="Open Sans" w:cs="Open Sans"/>
          <w:sz w:val="24"/>
          <w:szCs w:val="24"/>
          <w:lang w:bidi="nl-NL"/>
        </w:rPr>
        <w:t xml:space="preserve">het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totaal </w:t>
      </w:r>
      <w:r w:rsidR="004A5F2A">
        <w:rPr>
          <w:rFonts w:ascii="Open Sans" w:hAnsi="Open Sans" w:cs="Open Sans"/>
          <w:sz w:val="24"/>
          <w:szCs w:val="24"/>
          <w:lang w:bidi="nl-NL"/>
        </w:rPr>
        <w:t>heeft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Surplex </w:t>
      </w:r>
      <w:r w:rsidR="004A5F2A">
        <w:rPr>
          <w:rFonts w:ascii="Open Sans" w:hAnsi="Open Sans" w:cs="Open Sans"/>
          <w:sz w:val="24"/>
          <w:szCs w:val="24"/>
          <w:lang w:bidi="nl-NL"/>
        </w:rPr>
        <w:t>dus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meer dan 20 jaar </w:t>
      </w:r>
      <w:r w:rsidR="004A5F2A">
        <w:rPr>
          <w:rFonts w:ascii="Open Sans" w:hAnsi="Open Sans" w:cs="Open Sans"/>
          <w:sz w:val="24"/>
          <w:szCs w:val="24"/>
          <w:lang w:bidi="nl-NL"/>
        </w:rPr>
        <w:t>ervaring in de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ze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>markt.</w:t>
      </w:r>
      <w:r w:rsidR="004A5F2A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Het succes van de heroprichting overtrof vanaf de start alle verwachtingen. Tussen 2010 en 2019 </w:t>
      </w:r>
      <w:r w:rsidR="004A5F2A">
        <w:rPr>
          <w:rFonts w:ascii="Open Sans" w:hAnsi="Open Sans" w:cs="Open Sans"/>
          <w:sz w:val="24"/>
          <w:szCs w:val="24"/>
          <w:lang w:bidi="nl-NL"/>
        </w:rPr>
        <w:t>boekte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de GmbH jaarlijks dubbele cijfers. </w:t>
      </w:r>
    </w:p>
    <w:p w14:paraId="140AD376" w14:textId="6BB5C69B" w:rsidR="00BD6F93" w:rsidRPr="005F1153" w:rsidRDefault="002C6C93" w:rsidP="003B26B4">
      <w:pPr>
        <w:spacing w:line="360" w:lineRule="auto"/>
        <w:jc w:val="both"/>
        <w:rPr>
          <w:rFonts w:ascii="Open Sans" w:eastAsia="Verdana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  <w:lang w:bidi="nl-NL"/>
        </w:rPr>
        <w:t xml:space="preserve">Andere </w:t>
      </w:r>
      <w:r w:rsidR="004A5F2A">
        <w:rPr>
          <w:rFonts w:ascii="Open Sans" w:hAnsi="Open Sans" w:cs="Open Sans"/>
          <w:sz w:val="24"/>
          <w:szCs w:val="24"/>
          <w:lang w:bidi="nl-NL"/>
        </w:rPr>
        <w:t xml:space="preserve">online </w:t>
      </w:r>
      <w:r w:rsidR="00992D15">
        <w:rPr>
          <w:rFonts w:ascii="Open Sans" w:hAnsi="Open Sans" w:cs="Open Sans"/>
          <w:sz w:val="24"/>
          <w:szCs w:val="24"/>
          <w:lang w:bidi="nl-NL"/>
        </w:rPr>
        <w:t xml:space="preserve">industriële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veilinghuizen </w:t>
      </w:r>
      <w:r w:rsidR="004A5F2A">
        <w:rPr>
          <w:rFonts w:ascii="Open Sans" w:hAnsi="Open Sans" w:cs="Open Sans"/>
          <w:sz w:val="24"/>
          <w:szCs w:val="24"/>
          <w:lang w:bidi="nl-NL"/>
        </w:rPr>
        <w:t>in Europa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992D15">
        <w:rPr>
          <w:rFonts w:ascii="Open Sans" w:hAnsi="Open Sans" w:cs="Open Sans"/>
          <w:sz w:val="24"/>
          <w:szCs w:val="24"/>
          <w:lang w:bidi="nl-NL"/>
        </w:rPr>
        <w:t>schieten veelal te kort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992D15">
        <w:rPr>
          <w:rFonts w:ascii="Open Sans" w:hAnsi="Open Sans" w:cs="Open Sans"/>
          <w:sz w:val="24"/>
          <w:szCs w:val="24"/>
          <w:lang w:bidi="nl-NL"/>
        </w:rPr>
        <w:t>op het gebied van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service</w:t>
      </w:r>
      <w:r w:rsidR="00992D15">
        <w:rPr>
          <w:rFonts w:ascii="Open Sans" w:hAnsi="Open Sans" w:cs="Open Sans"/>
          <w:sz w:val="24"/>
          <w:szCs w:val="24"/>
          <w:lang w:bidi="nl-NL"/>
        </w:rPr>
        <w:t xml:space="preserve"> en diensten na verkoop.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4A5F2A">
        <w:rPr>
          <w:rFonts w:ascii="Open Sans" w:hAnsi="Open Sans" w:cs="Open Sans"/>
          <w:sz w:val="24"/>
          <w:szCs w:val="24"/>
          <w:lang w:bidi="nl-NL"/>
        </w:rPr>
        <w:t>Aan de andere kant bestaan er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veel klassieke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lastRenderedPageBreak/>
        <w:t xml:space="preserve">machinehandelaren </w:t>
      </w:r>
      <w:r w:rsidR="004A5F2A">
        <w:rPr>
          <w:rFonts w:ascii="Open Sans" w:hAnsi="Open Sans" w:cs="Open Sans"/>
          <w:sz w:val="24"/>
          <w:szCs w:val="24"/>
          <w:lang w:bidi="nl-NL"/>
        </w:rPr>
        <w:t xml:space="preserve">die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sterk </w:t>
      </w:r>
      <w:r w:rsidR="004A5F2A">
        <w:rPr>
          <w:rFonts w:ascii="Open Sans" w:hAnsi="Open Sans" w:cs="Open Sans"/>
          <w:sz w:val="24"/>
          <w:szCs w:val="24"/>
          <w:lang w:bidi="nl-NL"/>
        </w:rPr>
        <w:t xml:space="preserve">zijn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>in dienstverlening, zonder dat ze</w:t>
      </w:r>
      <w:r w:rsidR="004A5F2A">
        <w:rPr>
          <w:rFonts w:ascii="Open Sans" w:hAnsi="Open Sans" w:cs="Open Sans"/>
          <w:sz w:val="24"/>
          <w:szCs w:val="24"/>
          <w:lang w:bidi="nl-NL"/>
        </w:rPr>
        <w:t xml:space="preserve"> gebruik kunnen maken van een succesvol online veilingplatform.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Surplex </w:t>
      </w:r>
      <w:r w:rsidR="00992D15">
        <w:rPr>
          <w:rFonts w:ascii="Open Sans" w:hAnsi="Open Sans" w:cs="Open Sans"/>
          <w:sz w:val="24"/>
          <w:szCs w:val="24"/>
          <w:lang w:bidi="nl-NL"/>
        </w:rPr>
        <w:t>bracht direct het beste van deze werelden bij elkaar en maakte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992D15">
        <w:rPr>
          <w:rFonts w:ascii="Open Sans" w:hAnsi="Open Sans" w:cs="Open Sans"/>
          <w:sz w:val="24"/>
          <w:szCs w:val="24"/>
          <w:lang w:bidi="nl-NL"/>
        </w:rPr>
        <w:t>op deze manier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een explosieve groei</w:t>
      </w:r>
      <w:r w:rsidR="00992D15">
        <w:rPr>
          <w:rFonts w:ascii="Open Sans" w:hAnsi="Open Sans" w:cs="Open Sans"/>
          <w:sz w:val="24"/>
          <w:szCs w:val="24"/>
          <w:lang w:bidi="nl-NL"/>
        </w:rPr>
        <w:t xml:space="preserve"> mee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. Van 2009 tot 2019 is het aantal medewerkers van 15 naar ruim 200 gestegen. Hun omzet steeg tot </w:t>
      </w:r>
      <w:r w:rsidR="00992D15">
        <w:rPr>
          <w:rFonts w:ascii="Open Sans" w:hAnsi="Open Sans" w:cs="Open Sans"/>
          <w:sz w:val="24"/>
          <w:szCs w:val="24"/>
          <w:lang w:bidi="nl-NL"/>
        </w:rPr>
        <w:t xml:space="preserve">circa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>100 miljoen euro.</w:t>
      </w:r>
    </w:p>
    <w:p w14:paraId="7E5F1C39" w14:textId="1FB0D38C" w:rsidR="00BD6F93" w:rsidRPr="005F1153" w:rsidRDefault="007E02F4" w:rsidP="003B26B4">
      <w:pPr>
        <w:spacing w:line="36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5F1153">
        <w:rPr>
          <w:rFonts w:ascii="Open Sans" w:hAnsi="Open Sans" w:cs="Open Sans"/>
          <w:sz w:val="24"/>
          <w:szCs w:val="24"/>
          <w:lang w:bidi="nl-NL"/>
        </w:rPr>
        <w:t>In 2013 volgde de stap naar internationalisering. In Italië werd met Surplex S.R.L. de eerste vestiging buiten Duitsland opgericht. Stapsgewijs volgden steeds meer kantoren in andere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sz w:val="24"/>
          <w:szCs w:val="24"/>
          <w:lang w:bidi="nl-NL"/>
        </w:rPr>
        <w:t>landen</w:t>
      </w:r>
      <w:r w:rsidR="00992D15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in Europa </w:t>
      </w:r>
      <w:r w:rsidR="00992D15">
        <w:rPr>
          <w:rFonts w:ascii="Open Sans" w:hAnsi="Open Sans" w:cs="Open Sans"/>
          <w:sz w:val="24"/>
          <w:szCs w:val="24"/>
          <w:lang w:bidi="nl-NL"/>
        </w:rPr>
        <w:t>met Surplex Nederland B.V. als nieuwste vestiging.</w:t>
      </w:r>
    </w:p>
    <w:p w14:paraId="21CAA60D" w14:textId="27BB2B80" w:rsidR="00BD6F93" w:rsidRPr="005F1153" w:rsidRDefault="007E02F4" w:rsidP="003B26B4">
      <w:pPr>
        <w:spacing w:line="360" w:lineRule="auto"/>
        <w:jc w:val="both"/>
        <w:rPr>
          <w:rFonts w:ascii="Open Sans" w:eastAsia="Verdana" w:hAnsi="Open Sans" w:cs="Open Sans"/>
          <w:sz w:val="24"/>
          <w:szCs w:val="24"/>
        </w:rPr>
      </w:pPr>
      <w:r w:rsidRPr="00610C9B">
        <w:rPr>
          <w:rFonts w:ascii="Open Sans" w:hAnsi="Open Sans" w:cs="Open Sans"/>
          <w:sz w:val="24"/>
          <w:szCs w:val="24"/>
          <w:lang w:bidi="nl-NL"/>
        </w:rPr>
        <w:t xml:space="preserve">De kern van het succes blijft het veilingplatform </w:t>
      </w:r>
      <w:r w:rsidRPr="00610C9B">
        <w:rPr>
          <w:rFonts w:ascii="Open Sans" w:hAnsi="Open Sans" w:cs="Open Sans"/>
          <w:i/>
          <w:sz w:val="24"/>
          <w:szCs w:val="24"/>
          <w:lang w:bidi="nl-NL"/>
        </w:rPr>
        <w:t>surplex.com</w:t>
      </w:r>
      <w:r w:rsidRPr="00610C9B">
        <w:rPr>
          <w:rFonts w:ascii="Open Sans" w:hAnsi="Open Sans" w:cs="Open Sans"/>
          <w:sz w:val="24"/>
          <w:szCs w:val="24"/>
          <w:lang w:bidi="nl-NL"/>
        </w:rPr>
        <w:t>, dat beschikbaar is in 16 talen en jaarlijks meer dan 55 miljoen</w:t>
      </w:r>
      <w:r w:rsidR="00610C9B" w:rsidRPr="00610C9B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4A2A99" w:rsidRPr="00F371FF">
        <w:rPr>
          <w:rFonts w:ascii="Open Sans" w:hAnsi="Open Sans" w:cs="Open Sans"/>
          <w:sz w:val="24"/>
          <w:szCs w:val="24"/>
          <w:lang w:bidi="nl-NL"/>
        </w:rPr>
        <w:t>pageviews</w:t>
      </w:r>
      <w:r w:rsidRPr="00610C9B">
        <w:rPr>
          <w:rFonts w:ascii="Open Sans" w:hAnsi="Open Sans" w:cs="Open Sans"/>
          <w:sz w:val="24"/>
          <w:szCs w:val="24"/>
          <w:lang w:bidi="nl-NL"/>
        </w:rPr>
        <w:t xml:space="preserve"> registreert.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In 2019 werden </w:t>
      </w:r>
      <w:r w:rsidR="00610C9B">
        <w:rPr>
          <w:rFonts w:ascii="Open Sans" w:hAnsi="Open Sans" w:cs="Open Sans"/>
          <w:sz w:val="24"/>
          <w:szCs w:val="24"/>
          <w:lang w:bidi="nl-NL"/>
        </w:rPr>
        <w:t>er</w:t>
      </w:r>
      <w:r w:rsidR="00610C9B" w:rsidRPr="005F115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meer dan 500 online veilingen </w:t>
      </w:r>
      <w:r w:rsidR="00610C9B">
        <w:rPr>
          <w:rFonts w:ascii="Open Sans" w:hAnsi="Open Sans" w:cs="Open Sans"/>
          <w:sz w:val="24"/>
          <w:szCs w:val="24"/>
          <w:lang w:bidi="nl-NL"/>
        </w:rPr>
        <w:t>georganiseerd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, waarbij meer dan 55.000 </w:t>
      </w:r>
      <w:r w:rsidR="00610C9B">
        <w:rPr>
          <w:rFonts w:ascii="Open Sans" w:hAnsi="Open Sans" w:cs="Open Sans"/>
          <w:sz w:val="24"/>
          <w:szCs w:val="24"/>
          <w:lang w:bidi="nl-NL"/>
        </w:rPr>
        <w:t>lots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werden verkocht.</w:t>
      </w:r>
      <w:r w:rsidR="00610C9B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Op de eigen </w:t>
      </w:r>
      <w:r w:rsidRPr="005F1153">
        <w:rPr>
          <w:rFonts w:ascii="Open Sans" w:hAnsi="Open Sans" w:cs="Open Sans"/>
          <w:sz w:val="24"/>
          <w:szCs w:val="24"/>
          <w:lang w:bidi="nl-NL"/>
        </w:rPr>
        <w:t>klanten</w:t>
      </w:r>
      <w:r w:rsidR="00610C9B">
        <w:rPr>
          <w:rFonts w:ascii="Open Sans" w:hAnsi="Open Sans" w:cs="Open Sans"/>
          <w:sz w:val="24"/>
          <w:szCs w:val="24"/>
          <w:lang w:bidi="nl-NL"/>
        </w:rPr>
        <w:t>service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 van Surplex </w:t>
      </w:r>
      <w:r w:rsidR="00E4012D">
        <w:rPr>
          <w:rFonts w:ascii="Open Sans" w:hAnsi="Open Sans" w:cs="Open Sans"/>
          <w:sz w:val="24"/>
          <w:szCs w:val="24"/>
          <w:lang w:bidi="nl-NL"/>
        </w:rPr>
        <w:t>kunnen</w:t>
      </w:r>
      <w:r w:rsidR="00021F69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kopers in hun eigen taal terecht want daar </w:t>
      </w:r>
      <w:r w:rsidRPr="005F1153">
        <w:rPr>
          <w:rFonts w:ascii="Open Sans" w:hAnsi="Open Sans" w:cs="Open Sans"/>
          <w:sz w:val="24"/>
          <w:szCs w:val="24"/>
          <w:lang w:bidi="nl-NL"/>
        </w:rPr>
        <w:t>word</w:t>
      </w:r>
      <w:r w:rsidR="00E4012D">
        <w:rPr>
          <w:rFonts w:ascii="Open Sans" w:hAnsi="Open Sans" w:cs="Open Sans"/>
          <w:sz w:val="24"/>
          <w:szCs w:val="24"/>
          <w:lang w:bidi="nl-NL"/>
        </w:rPr>
        <w:t xml:space="preserve">en </w:t>
      </w:r>
      <w:r w:rsidRPr="005F1153">
        <w:rPr>
          <w:rFonts w:ascii="Open Sans" w:hAnsi="Open Sans" w:cs="Open Sans"/>
          <w:sz w:val="24"/>
          <w:szCs w:val="24"/>
          <w:lang w:bidi="nl-NL"/>
        </w:rPr>
        <w:t xml:space="preserve">meer dan 20 </w:t>
      </w:r>
      <w:r w:rsidR="0072122F">
        <w:rPr>
          <w:rFonts w:ascii="Open Sans" w:hAnsi="Open Sans" w:cs="Open Sans"/>
          <w:sz w:val="24"/>
          <w:szCs w:val="24"/>
          <w:lang w:bidi="nl-NL"/>
        </w:rPr>
        <w:t xml:space="preserve">verschillende </w:t>
      </w:r>
      <w:r w:rsidRPr="00610C9B">
        <w:rPr>
          <w:rFonts w:ascii="Open Sans" w:hAnsi="Open Sans" w:cs="Open Sans"/>
          <w:sz w:val="24"/>
          <w:szCs w:val="24"/>
          <w:lang w:bidi="nl-NL"/>
        </w:rPr>
        <w:t xml:space="preserve">talen </w:t>
      </w:r>
      <w:r w:rsidR="00E4012D">
        <w:rPr>
          <w:rFonts w:ascii="Open Sans" w:hAnsi="Open Sans" w:cs="Open Sans"/>
          <w:sz w:val="24"/>
          <w:szCs w:val="24"/>
          <w:lang w:bidi="nl-NL"/>
        </w:rPr>
        <w:t>gesproken</w:t>
      </w:r>
      <w:r w:rsidRPr="00610C9B">
        <w:rPr>
          <w:rFonts w:ascii="Open Sans" w:hAnsi="Open Sans" w:cs="Open Sans"/>
          <w:sz w:val="24"/>
          <w:szCs w:val="24"/>
          <w:lang w:bidi="nl-NL"/>
        </w:rPr>
        <w:t>. Surplex staat op nummer 1 in Europa, voor het veilen van gebruikte machines voor metaal- en houtbewerki</w:t>
      </w:r>
      <w:r w:rsidR="004A2A99" w:rsidRPr="00610C9B">
        <w:rPr>
          <w:rFonts w:ascii="Open Sans" w:hAnsi="Open Sans" w:cs="Open Sans"/>
          <w:sz w:val="24"/>
          <w:szCs w:val="24"/>
          <w:lang w:bidi="nl-NL"/>
        </w:rPr>
        <w:t xml:space="preserve">ng </w:t>
      </w:r>
      <w:r w:rsidR="0072122F">
        <w:rPr>
          <w:rFonts w:ascii="Open Sans" w:hAnsi="Open Sans" w:cs="Open Sans"/>
          <w:sz w:val="24"/>
          <w:szCs w:val="24"/>
          <w:lang w:bidi="nl-NL"/>
        </w:rPr>
        <w:t>maar ook voor</w:t>
      </w:r>
      <w:r w:rsidR="004A2A99" w:rsidRPr="00F371FF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610C9B" w:rsidRPr="00F371FF">
        <w:rPr>
          <w:rFonts w:ascii="Open Sans" w:hAnsi="Open Sans" w:cs="Open Sans"/>
          <w:sz w:val="24"/>
          <w:szCs w:val="24"/>
          <w:lang w:bidi="nl-NL"/>
        </w:rPr>
        <w:t>overige</w:t>
      </w:r>
      <w:r w:rsidR="004A2A99" w:rsidRPr="00F371FF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="00610C9B" w:rsidRPr="00F371FF">
        <w:rPr>
          <w:rFonts w:ascii="Open Sans" w:hAnsi="Open Sans" w:cs="Open Sans"/>
          <w:sz w:val="24"/>
          <w:szCs w:val="24"/>
          <w:lang w:bidi="nl-NL"/>
        </w:rPr>
        <w:t xml:space="preserve">industriële </w:t>
      </w:r>
      <w:r w:rsidR="004A2A99" w:rsidRPr="00F371FF">
        <w:rPr>
          <w:rFonts w:ascii="Open Sans" w:hAnsi="Open Sans" w:cs="Open Sans"/>
          <w:sz w:val="24"/>
          <w:szCs w:val="24"/>
          <w:lang w:bidi="nl-NL"/>
        </w:rPr>
        <w:t>sectoren</w:t>
      </w:r>
      <w:r w:rsidR="004A2A99" w:rsidRPr="00610C9B">
        <w:rPr>
          <w:rFonts w:ascii="Open Sans" w:hAnsi="Open Sans" w:cs="Open Sans"/>
          <w:sz w:val="24"/>
          <w:szCs w:val="24"/>
          <w:lang w:bidi="nl-NL"/>
        </w:rPr>
        <w:t>.</w:t>
      </w:r>
    </w:p>
    <w:p w14:paraId="34045988" w14:textId="367C1D80" w:rsidR="003B26B4" w:rsidRDefault="00610C9B" w:rsidP="003B26B4">
      <w:pPr>
        <w:spacing w:line="360" w:lineRule="auto"/>
        <w:jc w:val="both"/>
        <w:rPr>
          <w:rFonts w:ascii="Open Sans" w:hAnsi="Open Sans" w:cs="Open Sans"/>
          <w:sz w:val="24"/>
          <w:szCs w:val="24"/>
          <w:lang w:bidi="nl-NL"/>
        </w:rPr>
      </w:pPr>
      <w:r>
        <w:rPr>
          <w:rFonts w:ascii="Open Sans" w:hAnsi="Open Sans" w:cs="Open Sans"/>
          <w:sz w:val="24"/>
          <w:szCs w:val="24"/>
          <w:lang w:bidi="nl-NL"/>
        </w:rPr>
        <w:t>Het bedrijf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 is van plan zijn marktpositie in Nederland aanzienlijk uit te breiden en </w:t>
      </w:r>
      <w:r w:rsidR="00992D15">
        <w:rPr>
          <w:rFonts w:ascii="Open Sans" w:hAnsi="Open Sans" w:cs="Open Sans"/>
          <w:sz w:val="24"/>
          <w:szCs w:val="24"/>
          <w:lang w:bidi="nl-NL"/>
        </w:rPr>
        <w:t xml:space="preserve">op deze manier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 xml:space="preserve">voor </w:t>
      </w:r>
      <w:r>
        <w:rPr>
          <w:rFonts w:ascii="Open Sans" w:hAnsi="Open Sans" w:cs="Open Sans"/>
          <w:sz w:val="24"/>
          <w:szCs w:val="24"/>
          <w:lang w:bidi="nl-NL"/>
        </w:rPr>
        <w:t xml:space="preserve">de gehele organisatie </w:t>
      </w:r>
      <w:r w:rsidR="007E02F4" w:rsidRPr="005F1153">
        <w:rPr>
          <w:rFonts w:ascii="Open Sans" w:hAnsi="Open Sans" w:cs="Open Sans"/>
          <w:sz w:val="24"/>
          <w:szCs w:val="24"/>
          <w:lang w:bidi="nl-NL"/>
        </w:rPr>
        <w:t>extra groei te genereren.</w:t>
      </w:r>
    </w:p>
    <w:p w14:paraId="52848EB7" w14:textId="77777777" w:rsidR="00305313" w:rsidRPr="005F1153" w:rsidRDefault="00305313" w:rsidP="003B26B4">
      <w:pPr>
        <w:spacing w:line="360" w:lineRule="auto"/>
        <w:jc w:val="both"/>
        <w:rPr>
          <w:rFonts w:ascii="Open Sans" w:eastAsia="Verdana" w:hAnsi="Open Sans" w:cs="Open Sans"/>
          <w:sz w:val="24"/>
          <w:szCs w:val="24"/>
        </w:rPr>
      </w:pPr>
    </w:p>
    <w:p w14:paraId="2001DD29" w14:textId="6FFE6072" w:rsidR="00BD6F93" w:rsidRPr="005F1153" w:rsidRDefault="004A2A99" w:rsidP="003B26B4">
      <w:pPr>
        <w:jc w:val="both"/>
        <w:rPr>
          <w:rFonts w:ascii="Open Sans" w:eastAsia="Verdana" w:hAnsi="Open Sans" w:cs="Open Sans"/>
          <w:sz w:val="24"/>
          <w:szCs w:val="24"/>
        </w:rPr>
      </w:pPr>
      <w:r w:rsidRPr="00F371FF">
        <w:rPr>
          <w:rFonts w:ascii="Open Sans" w:hAnsi="Open Sans" w:cs="Open Sans"/>
          <w:b/>
          <w:sz w:val="24"/>
          <w:szCs w:val="24"/>
          <w:lang w:bidi="nl-NL"/>
        </w:rPr>
        <w:t>Contactpersonen</w:t>
      </w:r>
      <w:r w:rsidR="007E02F4" w:rsidRPr="00F371FF">
        <w:rPr>
          <w:rFonts w:ascii="Open Sans" w:hAnsi="Open Sans" w:cs="Open Sans"/>
          <w:b/>
          <w:sz w:val="24"/>
          <w:szCs w:val="24"/>
          <w:lang w:bidi="nl-NL"/>
        </w:rPr>
        <w:t>:</w:t>
      </w:r>
    </w:p>
    <w:p w14:paraId="234C780C" w14:textId="27712B0D" w:rsidR="00BD6F93" w:rsidRPr="003B26B4" w:rsidRDefault="007E02F4" w:rsidP="00305313">
      <w:pPr>
        <w:rPr>
          <w:rFonts w:ascii="Open Sans" w:eastAsia="Verdana" w:hAnsi="Open Sans" w:cs="Open Sans"/>
          <w:sz w:val="24"/>
          <w:szCs w:val="24"/>
        </w:rPr>
      </w:pPr>
      <w:r w:rsidRPr="005F1153">
        <w:rPr>
          <w:rFonts w:ascii="Open Sans" w:hAnsi="Open Sans" w:cs="Open Sans"/>
          <w:sz w:val="24"/>
          <w:szCs w:val="24"/>
          <w:lang w:bidi="nl-NL"/>
        </w:rPr>
        <w:t>Surplex GmbH</w:t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  <w:t>Surplex Nederland B.V.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  <w:t>Dennis Kottmann</w:t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  <w:t>Teun van Leeuwen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  <w:t>Theodorstr. 105</w:t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  <w:t>De Corridor 5C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  <w:t>40472 Düsseldorf</w:t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  <w:t xml:space="preserve">3621 ZA Breukelen 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  <w:t>Duitsland</w:t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  <w:t>Nederland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  <w:t>Tel.: +49 211 422737-28</w:t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ab/>
      </w:r>
      <w:r w:rsidR="00114A31">
        <w:rPr>
          <w:rFonts w:ascii="Open Sans" w:hAnsi="Open Sans" w:cs="Open Sans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sz w:val="24"/>
          <w:szCs w:val="24"/>
          <w:lang w:bidi="nl-NL"/>
        </w:rPr>
        <w:t>Tel: +31 852007025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</w:r>
      <w:hyperlink r:id="rId10">
        <w:r w:rsidRPr="005F1153">
          <w:rPr>
            <w:rFonts w:ascii="Open Sans" w:hAnsi="Open Sans" w:cs="Open Sans"/>
            <w:color w:val="1155CC"/>
            <w:sz w:val="24"/>
            <w:szCs w:val="24"/>
            <w:u w:val="single"/>
            <w:lang w:bidi="nl-NL"/>
          </w:rPr>
          <w:t>dennis.kottmann@surplex.com</w:t>
        </w:r>
      </w:hyperlink>
      <w:r w:rsidR="004A2A99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114A31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4A2A99" w:rsidRPr="00114A31">
        <w:rPr>
          <w:rFonts w:ascii="Open Sans" w:hAnsi="Open Sans" w:cs="Open Sans"/>
          <w:color w:val="1155CC"/>
          <w:sz w:val="24"/>
          <w:szCs w:val="24"/>
          <w:u w:val="single"/>
          <w:lang w:bidi="nl-NL"/>
        </w:rPr>
        <w:t>teun.van</w:t>
      </w:r>
      <w:r w:rsidR="00E12A34" w:rsidRPr="00114A31">
        <w:rPr>
          <w:rFonts w:ascii="Open Sans" w:hAnsi="Open Sans" w:cs="Open Sans"/>
          <w:color w:val="1155CC"/>
          <w:sz w:val="24"/>
          <w:szCs w:val="24"/>
          <w:u w:val="single"/>
          <w:lang w:bidi="nl-NL"/>
        </w:rPr>
        <w:t>.</w:t>
      </w:r>
      <w:r w:rsidR="004A2A99" w:rsidRPr="00114A31">
        <w:rPr>
          <w:rFonts w:ascii="Open Sans" w:hAnsi="Open Sans" w:cs="Open Sans"/>
          <w:color w:val="1155CC"/>
          <w:sz w:val="24"/>
          <w:szCs w:val="24"/>
          <w:u w:val="single"/>
          <w:lang w:bidi="nl-NL"/>
        </w:rPr>
        <w:t>leeuwen@surplex.com</w:t>
      </w:r>
      <w:r w:rsidRPr="005F1153">
        <w:rPr>
          <w:rFonts w:ascii="Open Sans" w:hAnsi="Open Sans" w:cs="Open Sans"/>
          <w:sz w:val="24"/>
          <w:szCs w:val="24"/>
          <w:lang w:bidi="nl-NL"/>
        </w:rPr>
        <w:br/>
      </w:r>
      <w:hyperlink r:id="rId11">
        <w:r w:rsidRPr="005F1153">
          <w:rPr>
            <w:rFonts w:ascii="Open Sans" w:hAnsi="Open Sans" w:cs="Open Sans"/>
            <w:color w:val="1155CC"/>
            <w:sz w:val="24"/>
            <w:szCs w:val="24"/>
            <w:u w:val="single"/>
            <w:lang w:bidi="nl-NL"/>
          </w:rPr>
          <w:t>www.surplex.com</w:t>
        </w:r>
      </w:hyperlink>
      <w:r w:rsidR="004A2A99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114A31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r w:rsidR="004A2A99">
        <w:rPr>
          <w:rFonts w:ascii="Open Sans" w:hAnsi="Open Sans" w:cs="Open Sans"/>
          <w:color w:val="1155CC"/>
          <w:sz w:val="24"/>
          <w:szCs w:val="24"/>
          <w:lang w:bidi="nl-NL"/>
        </w:rPr>
        <w:tab/>
      </w:r>
      <w:hyperlink r:id="rId12">
        <w:r w:rsidR="004A2A99" w:rsidRPr="005F1153">
          <w:rPr>
            <w:rFonts w:ascii="Open Sans" w:hAnsi="Open Sans" w:cs="Open Sans"/>
            <w:color w:val="1155CC"/>
            <w:sz w:val="24"/>
            <w:szCs w:val="24"/>
            <w:u w:val="single"/>
            <w:lang w:bidi="nl-NL"/>
          </w:rPr>
          <w:t>www.surplex.com</w:t>
        </w:r>
      </w:hyperlink>
      <w:r w:rsidRPr="003B26B4">
        <w:rPr>
          <w:sz w:val="24"/>
          <w:szCs w:val="24"/>
          <w:lang w:bidi="nl-NL"/>
        </w:rPr>
        <w:br w:type="page"/>
      </w:r>
    </w:p>
    <w:p w14:paraId="1460D176" w14:textId="61DB31F3" w:rsidR="000011A4" w:rsidRPr="008E10B5" w:rsidRDefault="00305313" w:rsidP="00305313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1AD3DBC1" wp14:editId="706B214D">
            <wp:simplePos x="0" y="0"/>
            <wp:positionH relativeFrom="column">
              <wp:posOffset>1295400</wp:posOffset>
            </wp:positionH>
            <wp:positionV relativeFrom="paragraph">
              <wp:posOffset>47625</wp:posOffset>
            </wp:positionV>
            <wp:extent cx="3543300" cy="3790950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790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F68" w:rsidRPr="005F1153">
        <w:rPr>
          <w:rFonts w:ascii="Open Sans" w:hAnsi="Open Sans" w:cs="Open Sans"/>
          <w:b/>
          <w:sz w:val="24"/>
          <w:szCs w:val="24"/>
          <w:lang w:bidi="nl-NL"/>
        </w:rPr>
        <w:t xml:space="preserve">Afbeeldingen: </w:t>
      </w:r>
    </w:p>
    <w:p w14:paraId="10F72F3C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0A8708CC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5168B7C9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2092F213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603C4EC0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6D9D7598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5FF8FC61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36DF7130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427FD443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1B5A3029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1D402ACE" w14:textId="77777777" w:rsidR="00305313" w:rsidRDefault="00305313" w:rsidP="005531B4">
      <w:pPr>
        <w:jc w:val="center"/>
        <w:rPr>
          <w:rFonts w:ascii="Open Sans" w:hAnsi="Open Sans" w:cs="Open Sans"/>
          <w:sz w:val="20"/>
          <w:szCs w:val="20"/>
          <w:lang w:bidi="nl-NL"/>
        </w:rPr>
      </w:pPr>
    </w:p>
    <w:p w14:paraId="1AC9515A" w14:textId="54737DF5" w:rsidR="005531B4" w:rsidRPr="00305313" w:rsidRDefault="005531B4" w:rsidP="005531B4">
      <w:pPr>
        <w:jc w:val="center"/>
        <w:rPr>
          <w:rFonts w:ascii="Open Sans" w:eastAsia="Verdana" w:hAnsi="Open Sans" w:cs="Open Sans"/>
          <w:bCs/>
          <w:sz w:val="24"/>
          <w:szCs w:val="24"/>
        </w:rPr>
      </w:pPr>
      <w:r w:rsidRPr="00305313">
        <w:rPr>
          <w:rFonts w:ascii="Open Sans" w:hAnsi="Open Sans" w:cs="Open Sans"/>
          <w:sz w:val="24"/>
          <w:szCs w:val="24"/>
          <w:lang w:bidi="nl-NL"/>
        </w:rPr>
        <w:t xml:space="preserve">Bedrijfsleiders: </w:t>
      </w:r>
      <w:r w:rsidR="008E10B5" w:rsidRPr="00305313">
        <w:rPr>
          <w:rFonts w:ascii="Open Sans" w:hAnsi="Open Sans" w:cs="Open Sans"/>
          <w:sz w:val="24"/>
          <w:szCs w:val="24"/>
          <w:lang w:bidi="nl-NL"/>
        </w:rPr>
        <w:t>Michael Werker</w:t>
      </w:r>
      <w:r w:rsidRPr="00305313">
        <w:rPr>
          <w:rFonts w:ascii="Open Sans" w:hAnsi="Open Sans" w:cs="Open Sans"/>
          <w:sz w:val="24"/>
          <w:szCs w:val="24"/>
          <w:lang w:bidi="nl-NL"/>
        </w:rPr>
        <w:t xml:space="preserve"> (l.)</w:t>
      </w:r>
      <w:r w:rsidR="00305313" w:rsidRPr="00305313">
        <w:rPr>
          <w:rFonts w:ascii="Open Sans" w:hAnsi="Open Sans" w:cs="Open Sans"/>
          <w:sz w:val="24"/>
          <w:szCs w:val="24"/>
          <w:lang w:bidi="nl-NL"/>
        </w:rPr>
        <w:t xml:space="preserve"> </w:t>
      </w:r>
      <w:r w:rsidRPr="00305313">
        <w:rPr>
          <w:rFonts w:ascii="Open Sans" w:hAnsi="Open Sans" w:cs="Open Sans"/>
          <w:sz w:val="24"/>
          <w:szCs w:val="24"/>
          <w:lang w:bidi="nl-NL"/>
        </w:rPr>
        <w:t xml:space="preserve">en </w:t>
      </w:r>
      <w:r w:rsidR="008E10B5" w:rsidRPr="00305313">
        <w:rPr>
          <w:rFonts w:ascii="Open Sans" w:hAnsi="Open Sans" w:cs="Open Sans"/>
          <w:sz w:val="24"/>
          <w:szCs w:val="24"/>
          <w:lang w:bidi="nl-NL"/>
        </w:rPr>
        <w:t>Ulrich Stalter</w:t>
      </w:r>
      <w:r w:rsidRPr="00305313">
        <w:rPr>
          <w:rFonts w:ascii="Open Sans" w:hAnsi="Open Sans" w:cs="Open Sans"/>
          <w:sz w:val="24"/>
          <w:szCs w:val="24"/>
          <w:lang w:bidi="nl-NL"/>
        </w:rPr>
        <w:t xml:space="preserve"> (</w:t>
      </w:r>
      <w:r w:rsidR="008E10B5" w:rsidRPr="00305313">
        <w:rPr>
          <w:rFonts w:ascii="Open Sans" w:hAnsi="Open Sans" w:cs="Open Sans"/>
          <w:sz w:val="24"/>
          <w:szCs w:val="24"/>
          <w:lang w:bidi="nl-NL"/>
        </w:rPr>
        <w:t>j</w:t>
      </w:r>
      <w:r w:rsidRPr="00305313">
        <w:rPr>
          <w:rFonts w:ascii="Open Sans" w:hAnsi="Open Sans" w:cs="Open Sans"/>
          <w:sz w:val="24"/>
          <w:szCs w:val="24"/>
          <w:lang w:bidi="nl-NL"/>
        </w:rPr>
        <w:t>.)</w:t>
      </w:r>
    </w:p>
    <w:p w14:paraId="3028D013" w14:textId="025BD8FD" w:rsidR="005531B4" w:rsidRPr="005F1153" w:rsidRDefault="005531B4" w:rsidP="005531B4">
      <w:pPr>
        <w:jc w:val="center"/>
        <w:rPr>
          <w:rFonts w:ascii="Open Sans" w:eastAsia="Verdana" w:hAnsi="Open Sans" w:cs="Open Sans"/>
          <w:bCs/>
          <w:sz w:val="20"/>
          <w:szCs w:val="20"/>
        </w:rPr>
      </w:pPr>
      <w:r w:rsidRPr="005F1153">
        <w:rPr>
          <w:rFonts w:ascii="Open Sans" w:hAnsi="Open Sans" w:cs="Open Sans"/>
          <w:noProof/>
          <w:sz w:val="20"/>
          <w:szCs w:val="20"/>
          <w:lang w:eastAsia="nl-NL"/>
        </w:rPr>
        <w:drawing>
          <wp:inline distT="0" distB="0" distL="0" distR="0" wp14:anchorId="09DD326F" wp14:editId="42D90037">
            <wp:extent cx="5921715" cy="4162425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07" cy="41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3E345" w14:textId="45296AC3" w:rsidR="005531B4" w:rsidRPr="00305313" w:rsidRDefault="005531B4" w:rsidP="005531B4">
      <w:pPr>
        <w:jc w:val="center"/>
        <w:rPr>
          <w:rFonts w:ascii="Open Sans" w:eastAsia="Verdana" w:hAnsi="Open Sans" w:cs="Open Sans"/>
          <w:bCs/>
          <w:sz w:val="24"/>
          <w:szCs w:val="24"/>
        </w:rPr>
      </w:pPr>
      <w:r w:rsidRPr="00305313">
        <w:rPr>
          <w:rFonts w:ascii="Open Sans" w:hAnsi="Open Sans" w:cs="Open Sans"/>
          <w:sz w:val="24"/>
          <w:szCs w:val="24"/>
          <w:lang w:bidi="nl-NL"/>
        </w:rPr>
        <w:t>Hoofdkantoor: Theodorstraße 105 in Düsseldorf</w:t>
      </w:r>
    </w:p>
    <w:sectPr w:rsidR="005531B4" w:rsidRPr="00305313">
      <w:headerReference w:type="default" r:id="rId15"/>
      <w:footerReference w:type="default" r:id="rId16"/>
      <w:pgSz w:w="11906" w:h="16838"/>
      <w:pgMar w:top="1440" w:right="1080" w:bottom="1440" w:left="1080" w:header="963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AEA1D" w14:textId="77777777" w:rsidR="00A2561A" w:rsidRDefault="00A2561A">
      <w:pPr>
        <w:spacing w:after="0" w:line="240" w:lineRule="auto"/>
      </w:pPr>
      <w:r>
        <w:separator/>
      </w:r>
    </w:p>
  </w:endnote>
  <w:endnote w:type="continuationSeparator" w:id="0">
    <w:p w14:paraId="33FFF33F" w14:textId="77777777" w:rsidR="00A2561A" w:rsidRDefault="00A2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4B2E" w14:textId="77777777" w:rsidR="00BD6F93" w:rsidRPr="00305313" w:rsidRDefault="00BD6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Verdana" w:hAnsi="Verdana" w:cs="Verdana"/>
        <w:sz w:val="24"/>
        <w:szCs w:val="24"/>
      </w:rPr>
    </w:pPr>
  </w:p>
  <w:p w14:paraId="3511F909" w14:textId="4F7DC445" w:rsidR="00BD6F93" w:rsidRPr="00305313" w:rsidRDefault="007E02F4" w:rsidP="003B26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Open Sans" w:hAnsi="Open Sans" w:cs="Open Sans"/>
        <w:sz w:val="24"/>
        <w:szCs w:val="24"/>
      </w:rPr>
    </w:pPr>
    <w:r w:rsidRPr="00305313">
      <w:rPr>
        <w:rFonts w:ascii="Open Sans" w:hAnsi="Open Sans" w:cs="Open Sans"/>
        <w:sz w:val="24"/>
        <w:szCs w:val="24"/>
        <w:lang w:bidi="nl-NL"/>
      </w:rPr>
      <w:t xml:space="preserve">Persbericht:  Surplex opent vestiging in Nederland    </w:t>
    </w:r>
    <w:r w:rsidR="005F1153" w:rsidRPr="00305313">
      <w:rPr>
        <w:rFonts w:ascii="Open Sans" w:hAnsi="Open Sans" w:cs="Open Sans"/>
        <w:sz w:val="24"/>
        <w:szCs w:val="24"/>
        <w:lang w:bidi="nl-NL"/>
      </w:rPr>
      <w:tab/>
    </w:r>
    <w:r w:rsidRPr="00305313">
      <w:rPr>
        <w:rFonts w:ascii="Open Sans" w:hAnsi="Open Sans" w:cs="Open Sans"/>
        <w:sz w:val="24"/>
        <w:szCs w:val="24"/>
        <w:lang w:bidi="nl-NL"/>
      </w:rPr>
      <w:t xml:space="preserve">Pagina </w:t>
    </w:r>
    <w:r w:rsidRPr="00305313">
      <w:rPr>
        <w:rFonts w:ascii="Open Sans" w:hAnsi="Open Sans" w:cs="Open Sans"/>
        <w:sz w:val="24"/>
        <w:szCs w:val="24"/>
        <w:lang w:bidi="nl-NL"/>
      </w:rPr>
      <w:fldChar w:fldCharType="begin"/>
    </w:r>
    <w:r w:rsidRPr="00305313">
      <w:rPr>
        <w:rFonts w:ascii="Open Sans" w:hAnsi="Open Sans" w:cs="Open Sans"/>
        <w:sz w:val="24"/>
        <w:szCs w:val="24"/>
        <w:lang w:bidi="nl-NL"/>
      </w:rPr>
      <w:instrText>PAGE</w:instrText>
    </w:r>
    <w:r w:rsidRPr="00305313">
      <w:rPr>
        <w:rFonts w:ascii="Open Sans" w:hAnsi="Open Sans" w:cs="Open Sans"/>
        <w:sz w:val="24"/>
        <w:szCs w:val="24"/>
        <w:lang w:bidi="nl-NL"/>
      </w:rPr>
      <w:fldChar w:fldCharType="separate"/>
    </w:r>
    <w:r w:rsidR="004A2A99" w:rsidRPr="00305313">
      <w:rPr>
        <w:rFonts w:ascii="Open Sans" w:hAnsi="Open Sans" w:cs="Open Sans"/>
        <w:noProof/>
        <w:sz w:val="24"/>
        <w:szCs w:val="24"/>
        <w:lang w:bidi="nl-NL"/>
      </w:rPr>
      <w:t>4</w:t>
    </w:r>
    <w:r w:rsidRPr="00305313">
      <w:rPr>
        <w:rFonts w:ascii="Open Sans" w:hAnsi="Open Sans" w:cs="Open Sans"/>
        <w:sz w:val="24"/>
        <w:szCs w:val="24"/>
        <w:lang w:bidi="nl-NL"/>
      </w:rPr>
      <w:fldChar w:fldCharType="end"/>
    </w:r>
    <w:r w:rsidRPr="00305313">
      <w:rPr>
        <w:rFonts w:ascii="Open Sans" w:hAnsi="Open Sans" w:cs="Open Sans"/>
        <w:sz w:val="24"/>
        <w:szCs w:val="24"/>
        <w:lang w:bidi="nl-NL"/>
      </w:rPr>
      <w:t>/</w:t>
    </w:r>
    <w:r w:rsidRPr="00305313">
      <w:rPr>
        <w:rFonts w:ascii="Open Sans" w:hAnsi="Open Sans" w:cs="Open Sans"/>
        <w:sz w:val="24"/>
        <w:szCs w:val="24"/>
        <w:lang w:bidi="nl-NL"/>
      </w:rPr>
      <w:fldChar w:fldCharType="begin"/>
    </w:r>
    <w:r w:rsidRPr="00305313">
      <w:rPr>
        <w:rFonts w:ascii="Open Sans" w:hAnsi="Open Sans" w:cs="Open Sans"/>
        <w:sz w:val="24"/>
        <w:szCs w:val="24"/>
        <w:lang w:bidi="nl-NL"/>
      </w:rPr>
      <w:instrText>NUMPAGES</w:instrText>
    </w:r>
    <w:r w:rsidRPr="00305313">
      <w:rPr>
        <w:rFonts w:ascii="Open Sans" w:hAnsi="Open Sans" w:cs="Open Sans"/>
        <w:sz w:val="24"/>
        <w:szCs w:val="24"/>
        <w:lang w:bidi="nl-NL"/>
      </w:rPr>
      <w:fldChar w:fldCharType="separate"/>
    </w:r>
    <w:r w:rsidR="004A2A99" w:rsidRPr="00305313">
      <w:rPr>
        <w:rFonts w:ascii="Open Sans" w:hAnsi="Open Sans" w:cs="Open Sans"/>
        <w:noProof/>
        <w:sz w:val="24"/>
        <w:szCs w:val="24"/>
        <w:lang w:bidi="nl-NL"/>
      </w:rPr>
      <w:t>4</w:t>
    </w:r>
    <w:r w:rsidRPr="00305313">
      <w:rPr>
        <w:rFonts w:ascii="Open Sans" w:hAnsi="Open Sans" w:cs="Open Sans"/>
        <w:sz w:val="24"/>
        <w:szCs w:val="24"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CDE42" w14:textId="77777777" w:rsidR="00A2561A" w:rsidRDefault="00A2561A">
      <w:pPr>
        <w:spacing w:after="0" w:line="240" w:lineRule="auto"/>
      </w:pPr>
      <w:r>
        <w:separator/>
      </w:r>
    </w:p>
  </w:footnote>
  <w:footnote w:type="continuationSeparator" w:id="0">
    <w:p w14:paraId="2E809C5B" w14:textId="77777777" w:rsidR="00A2561A" w:rsidRDefault="00A2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404D" w14:textId="77777777" w:rsidR="00BD6F93" w:rsidRDefault="00BD6F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3"/>
    <w:rsid w:val="000011A4"/>
    <w:rsid w:val="00021F69"/>
    <w:rsid w:val="00114A31"/>
    <w:rsid w:val="00127D58"/>
    <w:rsid w:val="00170450"/>
    <w:rsid w:val="002C6C93"/>
    <w:rsid w:val="00305313"/>
    <w:rsid w:val="003B26B4"/>
    <w:rsid w:val="004903DE"/>
    <w:rsid w:val="004A2A99"/>
    <w:rsid w:val="004A5F2A"/>
    <w:rsid w:val="005531B4"/>
    <w:rsid w:val="005A72D2"/>
    <w:rsid w:val="005B0467"/>
    <w:rsid w:val="005F1153"/>
    <w:rsid w:val="00610C9B"/>
    <w:rsid w:val="006235C7"/>
    <w:rsid w:val="0072122F"/>
    <w:rsid w:val="007E02F4"/>
    <w:rsid w:val="00840E5C"/>
    <w:rsid w:val="008B555B"/>
    <w:rsid w:val="008E10B5"/>
    <w:rsid w:val="009503B6"/>
    <w:rsid w:val="00970B27"/>
    <w:rsid w:val="009763A9"/>
    <w:rsid w:val="00992D15"/>
    <w:rsid w:val="009E7DF6"/>
    <w:rsid w:val="00A2561A"/>
    <w:rsid w:val="00A55D95"/>
    <w:rsid w:val="00BC6FAF"/>
    <w:rsid w:val="00BD6F93"/>
    <w:rsid w:val="00C7116B"/>
    <w:rsid w:val="00C839FB"/>
    <w:rsid w:val="00D8094A"/>
    <w:rsid w:val="00DC4F68"/>
    <w:rsid w:val="00E00245"/>
    <w:rsid w:val="00E12A34"/>
    <w:rsid w:val="00E4012D"/>
    <w:rsid w:val="00F26DB0"/>
    <w:rsid w:val="00F371FF"/>
    <w:rsid w:val="00F52756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C1C1"/>
  <w15:docId w15:val="{3C35A9A8-23B4-447B-AB13-0B3AE3D1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6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B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26B4"/>
  </w:style>
  <w:style w:type="paragraph" w:styleId="Fuzeile">
    <w:name w:val="footer"/>
    <w:basedOn w:val="Standard"/>
    <w:link w:val="FuzeileZchn"/>
    <w:uiPriority w:val="99"/>
    <w:unhideWhenUsed/>
    <w:rsid w:val="003B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urplex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urplex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ennis.kottmann@surplex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CD78C8296B44CB2B1A435F69F4D07" ma:contentTypeVersion="6" ma:contentTypeDescription="Ein neues Dokument erstellen." ma:contentTypeScope="" ma:versionID="1a8fb417ff77b8ab816204ce6e726cc6">
  <xsd:schema xmlns:xsd="http://www.w3.org/2001/XMLSchema" xmlns:xs="http://www.w3.org/2001/XMLSchema" xmlns:p="http://schemas.microsoft.com/office/2006/metadata/properties" xmlns:ns3="ad6a6a91-deb4-4d98-86fe-4817ccbc3895" targetNamespace="http://schemas.microsoft.com/office/2006/metadata/properties" ma:root="true" ma:fieldsID="2adc32d1f561f75b19f13d22786e1414" ns3:_="">
    <xsd:import namespace="ad6a6a91-deb4-4d98-86fe-4817ccbc3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6a91-deb4-4d98-86fe-4817ccbc3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B00D6-3A09-4239-BB7B-791694BD1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7949AC-DA31-4AD9-A1B8-732CB1C38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a6a91-deb4-4d98-86fe-4817ccbc3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17431-5A5D-4B5C-94A0-9ABBD01FB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Feller | Surplex</cp:lastModifiedBy>
  <cp:revision>11</cp:revision>
  <cp:lastPrinted>2020-07-30T07:25:00Z</cp:lastPrinted>
  <dcterms:created xsi:type="dcterms:W3CDTF">2020-04-28T12:54:00Z</dcterms:created>
  <dcterms:modified xsi:type="dcterms:W3CDTF">2020-07-30T07:26:00Z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0x0101009DDCD78C8296B44CB2B1A435F69F4D07</vt:lpwstr>
  </property>
</Properties>
</file>