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0FB0E" w14:textId="78D1448B" w:rsidR="00924484" w:rsidRPr="00665863" w:rsidRDefault="008A23A2">
      <w:pPr>
        <w:rPr>
          <w:rFonts w:ascii="Open Sans" w:eastAsia="Open Sans" w:hAnsi="Open Sans" w:cs="Open Sans"/>
          <w:sz w:val="28"/>
          <w:szCs w:val="28"/>
          <w:lang w:val="nl-NL"/>
        </w:rPr>
      </w:pPr>
      <w:r w:rsidRPr="00665863">
        <w:rPr>
          <w:rFonts w:ascii="Open Sans" w:hAnsi="Open Sans" w:cs="Open Sans"/>
          <w:b/>
          <w:bCs/>
          <w:sz w:val="36"/>
          <w:szCs w:val="36"/>
          <w:lang w:val="nl-NL"/>
        </w:rPr>
        <w:t>De handel in gebruikte machines tijdens de coronapandemie</w:t>
      </w:r>
      <w:r w:rsidRPr="00665863">
        <w:rPr>
          <w:rFonts w:ascii="Open Sans" w:hAnsi="Open Sans" w:cs="Open Sans"/>
          <w:sz w:val="28"/>
          <w:szCs w:val="28"/>
          <w:lang w:val="nl-NL"/>
        </w:rPr>
        <w:br/>
      </w:r>
      <w:r w:rsidR="00406A6B" w:rsidRPr="00665863">
        <w:rPr>
          <w:rFonts w:ascii="Open Sans" w:hAnsi="Open Sans" w:cs="Open Sans"/>
          <w:b/>
          <w:bCs/>
          <w:sz w:val="28"/>
          <w:szCs w:val="28"/>
          <w:lang w:val="nl-NL"/>
        </w:rPr>
        <w:t>De h</w:t>
      </w:r>
      <w:r w:rsidRPr="00665863">
        <w:rPr>
          <w:rFonts w:ascii="Open Sans" w:hAnsi="Open Sans" w:cs="Open Sans"/>
          <w:b/>
          <w:bCs/>
          <w:sz w:val="28"/>
          <w:szCs w:val="28"/>
          <w:lang w:val="nl-NL"/>
        </w:rPr>
        <w:t>ulp bij faillissement of reorganisatie</w:t>
      </w:r>
    </w:p>
    <w:p w14:paraId="331C1CFB" w14:textId="66759A6E" w:rsidR="00924484" w:rsidRPr="00665863" w:rsidRDefault="008A23A2">
      <w:pPr>
        <w:pBdr>
          <w:top w:val="nil"/>
          <w:left w:val="nil"/>
          <w:bottom w:val="nil"/>
          <w:right w:val="nil"/>
          <w:between w:val="nil"/>
        </w:pBdr>
        <w:jc w:val="both"/>
        <w:rPr>
          <w:rFonts w:ascii="Open Sans" w:eastAsia="Open Sans" w:hAnsi="Open Sans" w:cs="Open Sans"/>
          <w:i/>
          <w:lang w:val="nl-NL"/>
        </w:rPr>
      </w:pPr>
      <w:r w:rsidRPr="00665863">
        <w:rPr>
          <w:rFonts w:ascii="Open Sans" w:eastAsia="Open Sans" w:hAnsi="Open Sans" w:cs="Open Sans"/>
          <w:i/>
          <w:iCs/>
          <w:lang w:val="nl-NL"/>
        </w:rPr>
        <w:t>Juist in tijden van corona zijn gebruikte machines een waardevolle liquiditeitsreserve. Machineveilingen zijn wereldwijd booming. Hoe Surplex de industrie helpt de crisis door te komen</w:t>
      </w:r>
      <w:r w:rsidR="00FA3D6F" w:rsidRPr="00665863">
        <w:rPr>
          <w:rFonts w:ascii="Open Sans" w:eastAsia="Open Sans" w:hAnsi="Open Sans" w:cs="Open Sans"/>
          <w:i/>
          <w:iCs/>
          <w:lang w:val="nl-NL"/>
        </w:rPr>
        <w:t>…</w:t>
      </w:r>
    </w:p>
    <w:p w14:paraId="58909B4E" w14:textId="5AD2FA59" w:rsidR="00924484" w:rsidRPr="00665863" w:rsidRDefault="008A23A2">
      <w:pPr>
        <w:jc w:val="both"/>
        <w:rPr>
          <w:rFonts w:ascii="Open Sans" w:eastAsia="Open Sans" w:hAnsi="Open Sans" w:cs="Open Sans"/>
          <w:lang w:val="nl-NL"/>
        </w:rPr>
      </w:pPr>
      <w:r w:rsidRPr="00665863">
        <w:rPr>
          <w:rFonts w:ascii="Open Sans" w:eastAsia="Open Sans" w:hAnsi="Open Sans" w:cs="Open Sans"/>
          <w:lang w:val="nl-NL"/>
        </w:rPr>
        <w:t xml:space="preserve">Veel branches hebben door de pandemie te maken met teruglopende omzetten. De tweede coronagolf is in volle gang, het einde is nog niet in zicht. Wel is duidelijk dat er in alle sectoren een grote druk heerst om veranderingen door te voeren. Deels moet er worden gerekend met een marktcorrectie, deels met een moderniseringsgolf. Voor sommige bedrijven dreigt </w:t>
      </w:r>
      <w:r w:rsidR="004B188F" w:rsidRPr="00665863">
        <w:rPr>
          <w:rFonts w:ascii="Open Sans" w:eastAsia="Open Sans" w:hAnsi="Open Sans" w:cs="Open Sans"/>
          <w:lang w:val="nl-NL"/>
        </w:rPr>
        <w:t xml:space="preserve">een </w:t>
      </w:r>
      <w:r w:rsidRPr="00665863">
        <w:rPr>
          <w:rFonts w:ascii="Open Sans" w:eastAsia="Open Sans" w:hAnsi="Open Sans" w:cs="Open Sans"/>
          <w:lang w:val="nl-NL"/>
        </w:rPr>
        <w:t xml:space="preserve">faillissement. Andere investeren in nieuwe machines en installaties of kiezen </w:t>
      </w:r>
      <w:r w:rsidR="00FA3D6F" w:rsidRPr="00665863">
        <w:rPr>
          <w:rFonts w:ascii="Open Sans" w:eastAsia="Open Sans" w:hAnsi="Open Sans" w:cs="Open Sans"/>
          <w:lang w:val="nl-NL"/>
        </w:rPr>
        <w:t>er</w:t>
      </w:r>
      <w:r w:rsidRPr="00665863">
        <w:rPr>
          <w:rFonts w:ascii="Open Sans" w:eastAsia="Open Sans" w:hAnsi="Open Sans" w:cs="Open Sans"/>
          <w:lang w:val="nl-NL"/>
        </w:rPr>
        <w:t xml:space="preserve">voor </w:t>
      </w:r>
      <w:r w:rsidR="00FA3D6F" w:rsidRPr="00665863">
        <w:rPr>
          <w:rFonts w:ascii="Open Sans" w:eastAsia="Open Sans" w:hAnsi="Open Sans" w:cs="Open Sans"/>
          <w:lang w:val="nl-NL"/>
        </w:rPr>
        <w:t>zich te specialiseren</w:t>
      </w:r>
      <w:r w:rsidRPr="00665863">
        <w:rPr>
          <w:rFonts w:ascii="Open Sans" w:eastAsia="Open Sans" w:hAnsi="Open Sans" w:cs="Open Sans"/>
          <w:lang w:val="nl-NL"/>
        </w:rPr>
        <w:t xml:space="preserve">. Maar </w:t>
      </w:r>
      <w:r w:rsidR="00FA3D6F" w:rsidRPr="00665863">
        <w:rPr>
          <w:rFonts w:ascii="Open Sans" w:eastAsia="Open Sans" w:hAnsi="Open Sans" w:cs="Open Sans"/>
          <w:lang w:val="nl-NL"/>
        </w:rPr>
        <w:t xml:space="preserve">bij </w:t>
      </w:r>
      <w:r w:rsidRPr="00665863">
        <w:rPr>
          <w:rFonts w:ascii="Open Sans" w:eastAsia="Open Sans" w:hAnsi="Open Sans" w:cs="Open Sans"/>
          <w:lang w:val="nl-NL"/>
        </w:rPr>
        <w:t xml:space="preserve">beide processen - faillissement of reorganisatie </w:t>
      </w:r>
      <w:r w:rsidR="00FA3D6F" w:rsidRPr="00665863">
        <w:rPr>
          <w:rFonts w:ascii="Open Sans" w:eastAsia="Open Sans" w:hAnsi="Open Sans" w:cs="Open Sans"/>
          <w:lang w:val="nl-NL"/>
        </w:rPr>
        <w:t>–</w:t>
      </w:r>
      <w:r w:rsidRPr="00665863">
        <w:rPr>
          <w:rFonts w:ascii="Open Sans" w:eastAsia="Open Sans" w:hAnsi="Open Sans" w:cs="Open Sans"/>
          <w:lang w:val="nl-NL"/>
        </w:rPr>
        <w:t xml:space="preserve"> </w:t>
      </w:r>
      <w:r w:rsidR="00FA3D6F" w:rsidRPr="00665863">
        <w:rPr>
          <w:rFonts w:ascii="Open Sans" w:eastAsia="Open Sans" w:hAnsi="Open Sans" w:cs="Open Sans"/>
          <w:lang w:val="nl-NL"/>
        </w:rPr>
        <w:t xml:space="preserve">komen er </w:t>
      </w:r>
      <w:r w:rsidRPr="00665863">
        <w:rPr>
          <w:rFonts w:ascii="Open Sans" w:eastAsia="Open Sans" w:hAnsi="Open Sans" w:cs="Open Sans"/>
          <w:lang w:val="nl-NL"/>
        </w:rPr>
        <w:t xml:space="preserve">grote hoeveelheden gebruikte </w:t>
      </w:r>
      <w:r w:rsidR="00CB20E1" w:rsidRPr="00665863">
        <w:rPr>
          <w:rFonts w:ascii="Open Sans" w:eastAsia="Open Sans" w:hAnsi="Open Sans" w:cs="Open Sans"/>
          <w:lang w:val="nl-NL"/>
        </w:rPr>
        <w:t xml:space="preserve">machines </w:t>
      </w:r>
      <w:r w:rsidRPr="00665863">
        <w:rPr>
          <w:rFonts w:ascii="Open Sans" w:eastAsia="Open Sans" w:hAnsi="Open Sans" w:cs="Open Sans"/>
          <w:lang w:val="nl-NL"/>
        </w:rPr>
        <w:t xml:space="preserve">beschikbaar. Ofwel om aan vorderingen van schuldeisers te kunnen voldoen, of om voor voldoende liquiditeit te zorgen voor het aankopen van nieuwe bedrijfsmiddelen. De vraag: “Wat te doen met </w:t>
      </w:r>
      <w:r w:rsidR="00CB20E1" w:rsidRPr="00665863">
        <w:rPr>
          <w:rFonts w:ascii="Open Sans" w:eastAsia="Open Sans" w:hAnsi="Open Sans" w:cs="Open Sans"/>
          <w:lang w:val="nl-NL"/>
        </w:rPr>
        <w:t xml:space="preserve">deze </w:t>
      </w:r>
      <w:r w:rsidRPr="00665863">
        <w:rPr>
          <w:rFonts w:ascii="Open Sans" w:eastAsia="Open Sans" w:hAnsi="Open Sans" w:cs="Open Sans"/>
          <w:lang w:val="nl-NL"/>
        </w:rPr>
        <w:t xml:space="preserve">niet langer benodigde machines?” </w:t>
      </w:r>
      <w:r w:rsidR="00E64E48" w:rsidRPr="00665863">
        <w:rPr>
          <w:rFonts w:ascii="Open Sans" w:eastAsia="Open Sans" w:hAnsi="Open Sans" w:cs="Open Sans"/>
          <w:lang w:val="nl-NL"/>
        </w:rPr>
        <w:t xml:space="preserve">wordt </w:t>
      </w:r>
      <w:r w:rsidRPr="00665863">
        <w:rPr>
          <w:rFonts w:ascii="Open Sans" w:eastAsia="Open Sans" w:hAnsi="Open Sans" w:cs="Open Sans"/>
          <w:lang w:val="nl-NL"/>
        </w:rPr>
        <w:t>voor de hele industrie steeds belangrijker. Juist in tijden van crisis is het de moeite waard om na te denken over hoe gebruikte activa optimaal verkocht kunnen worden, om de kosten van een faillissement of modernisering zo laag mogelijk te houden.</w:t>
      </w:r>
    </w:p>
    <w:p w14:paraId="3EA2DC2C" w14:textId="355BB415" w:rsidR="00924484" w:rsidRPr="00665863" w:rsidRDefault="008A23A2">
      <w:pPr>
        <w:jc w:val="both"/>
        <w:rPr>
          <w:rFonts w:ascii="Open Sans" w:eastAsia="Open Sans" w:hAnsi="Open Sans" w:cs="Open Sans"/>
          <w:b/>
          <w:lang w:val="nl-NL"/>
        </w:rPr>
      </w:pPr>
      <w:r w:rsidRPr="00665863">
        <w:rPr>
          <w:rFonts w:ascii="Open Sans" w:eastAsia="Open Sans" w:hAnsi="Open Sans" w:cs="Open Sans"/>
          <w:b/>
          <w:bCs/>
          <w:lang w:val="nl-NL"/>
        </w:rPr>
        <w:t>Online industrieveilingen: De nieuwe standaard in de wereldwijde machine</w:t>
      </w:r>
      <w:r w:rsidR="002F3B5A" w:rsidRPr="00665863">
        <w:rPr>
          <w:rFonts w:ascii="Open Sans" w:eastAsia="Open Sans" w:hAnsi="Open Sans" w:cs="Open Sans"/>
          <w:b/>
          <w:bCs/>
          <w:lang w:val="nl-NL"/>
        </w:rPr>
        <w:t xml:space="preserve"> </w:t>
      </w:r>
      <w:r w:rsidRPr="00665863">
        <w:rPr>
          <w:rFonts w:ascii="Open Sans" w:eastAsia="Open Sans" w:hAnsi="Open Sans" w:cs="Open Sans"/>
          <w:b/>
          <w:bCs/>
          <w:lang w:val="nl-NL"/>
        </w:rPr>
        <w:t>handel</w:t>
      </w:r>
    </w:p>
    <w:p w14:paraId="08E55FDA" w14:textId="0735D845" w:rsidR="00924484" w:rsidRPr="00665863" w:rsidRDefault="008A23A2">
      <w:pPr>
        <w:jc w:val="both"/>
        <w:rPr>
          <w:rFonts w:ascii="Open Sans" w:eastAsia="Open Sans" w:hAnsi="Open Sans" w:cs="Open Sans"/>
          <w:lang w:val="nl-NL"/>
        </w:rPr>
      </w:pPr>
      <w:r w:rsidRPr="00665863">
        <w:rPr>
          <w:rFonts w:ascii="Open Sans" w:hAnsi="Open Sans" w:cs="Open Sans"/>
          <w:lang w:val="nl-NL"/>
        </w:rPr>
        <w:t xml:space="preserve">De markt voor gebruikte machines, met een geschat wereldwijd volume van ca. 380 mld. euro, heeft in samenhang met de digitalisering zelf een aanpassingscrisis achter de rug. Sommige spelers moesten de handdoek in de ring gooien. Andere zijn juist hard gegroeid, het industriële veilinghuis </w:t>
      </w:r>
      <w:hyperlink r:id="rId7">
        <w:r w:rsidRPr="00665863">
          <w:rPr>
            <w:rFonts w:ascii="Open Sans" w:eastAsia="Arial" w:hAnsi="Open Sans" w:cs="Open Sans"/>
            <w:highlight w:val="white"/>
            <w:lang w:val="nl-NL"/>
          </w:rPr>
          <w:t>»</w:t>
        </w:r>
      </w:hyperlink>
      <w:r w:rsidRPr="00665863">
        <w:rPr>
          <w:rFonts w:ascii="Open Sans" w:hAnsi="Open Sans" w:cs="Open Sans"/>
          <w:lang w:val="nl-NL"/>
        </w:rPr>
        <w:t xml:space="preserve"> </w:t>
      </w:r>
      <w:hyperlink r:id="rId8">
        <w:r w:rsidRPr="00665863">
          <w:rPr>
            <w:rFonts w:ascii="Open Sans" w:eastAsia="Open Sans" w:hAnsi="Open Sans" w:cs="Open Sans"/>
            <w:color w:val="1155CC"/>
            <w:u w:val="single"/>
            <w:lang w:val="nl-NL"/>
          </w:rPr>
          <w:t>Surplex</w:t>
        </w:r>
      </w:hyperlink>
      <w:r w:rsidRPr="00665863">
        <w:rPr>
          <w:rFonts w:ascii="Open Sans" w:hAnsi="Open Sans" w:cs="Open Sans"/>
          <w:lang w:val="nl-NL"/>
        </w:rPr>
        <w:t xml:space="preserve"> is bijvoorbeeld binnen enkele jaren gegroeid van 16 naar 200 medewerkers. Tegenwoordig beschikt het bedrijf over vestigingen in 13 Europese landen. De grote spelers hebben ervoor gezorgd dat het nog betrekkelijk jonge verkoop-format 'online industrieveiling' de standaard in de sector is geworden. Voorheen was men aangewezen op de ondoorzichtige en regionaal begrensde handelsstructuren. Tegenwoordig kan men gebruikmaken van online veilingen om</w:t>
      </w:r>
      <w:r w:rsidR="00E64E48" w:rsidRPr="00665863">
        <w:rPr>
          <w:rFonts w:ascii="Open Sans" w:hAnsi="Open Sans" w:cs="Open Sans"/>
          <w:lang w:val="nl-NL"/>
        </w:rPr>
        <w:t>, wereldwijd,</w:t>
      </w:r>
      <w:r w:rsidRPr="00665863">
        <w:rPr>
          <w:rFonts w:ascii="Open Sans" w:hAnsi="Open Sans" w:cs="Open Sans"/>
          <w:lang w:val="nl-NL"/>
        </w:rPr>
        <w:t xml:space="preserve"> overtollige machines bij opbod te verkopen</w:t>
      </w:r>
      <w:r w:rsidR="00E64E48" w:rsidRPr="00665863">
        <w:rPr>
          <w:rFonts w:ascii="Open Sans" w:hAnsi="Open Sans" w:cs="Open Sans"/>
          <w:lang w:val="nl-NL"/>
        </w:rPr>
        <w:t xml:space="preserve"> </w:t>
      </w:r>
      <w:r w:rsidRPr="00665863">
        <w:rPr>
          <w:rFonts w:ascii="Open Sans" w:hAnsi="Open Sans" w:cs="Open Sans"/>
          <w:lang w:val="nl-NL"/>
        </w:rPr>
        <w:t>voor de beste prijs. Dat is een revolutie in de machinehandel</w:t>
      </w:r>
      <w:r w:rsidR="00E64E48" w:rsidRPr="00665863">
        <w:rPr>
          <w:rFonts w:ascii="Open Sans" w:hAnsi="Open Sans" w:cs="Open Sans"/>
          <w:lang w:val="nl-NL"/>
        </w:rPr>
        <w:t xml:space="preserve"> en </w:t>
      </w:r>
      <w:r w:rsidRPr="00665863">
        <w:rPr>
          <w:rFonts w:ascii="Open Sans" w:hAnsi="Open Sans" w:cs="Open Sans"/>
          <w:lang w:val="nl-NL"/>
        </w:rPr>
        <w:t>een enorme kans voor iedereen die in coronatijd</w:t>
      </w:r>
      <w:r w:rsidR="00E64E48" w:rsidRPr="00665863">
        <w:rPr>
          <w:rFonts w:ascii="Open Sans" w:hAnsi="Open Sans" w:cs="Open Sans"/>
          <w:lang w:val="nl-NL"/>
        </w:rPr>
        <w:t>en</w:t>
      </w:r>
      <w:r w:rsidRPr="00665863">
        <w:rPr>
          <w:rFonts w:ascii="Open Sans" w:hAnsi="Open Sans" w:cs="Open Sans"/>
          <w:lang w:val="nl-NL"/>
        </w:rPr>
        <w:t xml:space="preserve"> gebruikte machines wil (of moet) verkopen.</w:t>
      </w:r>
    </w:p>
    <w:p w14:paraId="629AD5D5" w14:textId="77777777" w:rsidR="00924484" w:rsidRPr="00665863" w:rsidRDefault="008A23A2">
      <w:pPr>
        <w:jc w:val="both"/>
        <w:rPr>
          <w:rFonts w:ascii="Open Sans" w:eastAsia="Open Sans" w:hAnsi="Open Sans" w:cs="Open Sans"/>
          <w:b/>
          <w:lang w:val="nl-NL"/>
        </w:rPr>
      </w:pPr>
      <w:r w:rsidRPr="00665863">
        <w:rPr>
          <w:rFonts w:ascii="Open Sans" w:eastAsia="Open Sans" w:hAnsi="Open Sans" w:cs="Open Sans"/>
          <w:b/>
          <w:bCs/>
          <w:lang w:val="nl-NL"/>
        </w:rPr>
        <w:t>De succesformule: Digitale know-how met uitgebreide service</w:t>
      </w:r>
    </w:p>
    <w:p w14:paraId="690A2996" w14:textId="124C7FE9" w:rsidR="00924484" w:rsidRPr="00665863" w:rsidRDefault="008A23A2">
      <w:pPr>
        <w:jc w:val="both"/>
        <w:rPr>
          <w:rFonts w:ascii="Open Sans" w:eastAsia="Open Sans" w:hAnsi="Open Sans" w:cs="Open Sans"/>
          <w:lang w:val="nl-NL"/>
        </w:rPr>
      </w:pPr>
      <w:r w:rsidRPr="00665863">
        <w:rPr>
          <w:rFonts w:ascii="Open Sans" w:eastAsia="Open Sans" w:hAnsi="Open Sans" w:cs="Open Sans"/>
          <w:lang w:val="nl-NL"/>
        </w:rPr>
        <w:t xml:space="preserve">Maar hoe groter de kans, des te groter is ook de uitdaging. Er is bijna geen complexere dienstverlening dan </w:t>
      </w:r>
      <w:r w:rsidR="002B5C2A" w:rsidRPr="00665863">
        <w:rPr>
          <w:rFonts w:ascii="Open Sans" w:eastAsia="Open Sans" w:hAnsi="Open Sans" w:cs="Open Sans"/>
          <w:lang w:val="nl-NL"/>
        </w:rPr>
        <w:t xml:space="preserve">de </w:t>
      </w:r>
      <w:r w:rsidR="00CB20E1" w:rsidRPr="00665863">
        <w:rPr>
          <w:rFonts w:ascii="Open Sans" w:eastAsia="Open Sans" w:hAnsi="Open Sans" w:cs="Open Sans"/>
          <w:lang w:val="nl-NL"/>
        </w:rPr>
        <w:t>online gebruikte machine markt</w:t>
      </w:r>
      <w:r w:rsidR="002B5C2A" w:rsidRPr="00665863">
        <w:rPr>
          <w:rFonts w:ascii="Open Sans" w:eastAsia="Open Sans" w:hAnsi="Open Sans" w:cs="Open Sans"/>
          <w:lang w:val="nl-NL"/>
        </w:rPr>
        <w:t xml:space="preserve">. </w:t>
      </w:r>
      <w:r w:rsidRPr="00665863">
        <w:rPr>
          <w:rFonts w:ascii="Open Sans" w:eastAsia="Open Sans" w:hAnsi="Open Sans" w:cs="Open Sans"/>
          <w:lang w:val="nl-NL"/>
        </w:rPr>
        <w:t xml:space="preserve">Het is niet voldoende om machines overal ter wereld te verkopen. Deze verkopen moeten namelijk eerst uitgebreid worden voorbereid en vervolgens ook professioneel worden uitgevoerd. Daarom staat en valt het succes van de verkoop ook met de vraag of de dienstverlener aan bepaalde criteria voldoet. </w:t>
      </w:r>
    </w:p>
    <w:p w14:paraId="45EA5E32" w14:textId="77777777" w:rsidR="00924484" w:rsidRPr="00665863" w:rsidRDefault="008A23A2">
      <w:pPr>
        <w:jc w:val="both"/>
        <w:rPr>
          <w:rFonts w:ascii="Open Sans" w:eastAsia="Open Sans" w:hAnsi="Open Sans" w:cs="Open Sans"/>
          <w:highlight w:val="white"/>
          <w:lang w:val="nl-NL"/>
        </w:rPr>
      </w:pPr>
      <w:r w:rsidRPr="00665863">
        <w:rPr>
          <w:rFonts w:ascii="Open Sans" w:eastAsia="Open Sans" w:hAnsi="Open Sans" w:cs="Open Sans"/>
          <w:lang w:val="nl-NL"/>
        </w:rPr>
        <w:lastRenderedPageBreak/>
        <w:t xml:space="preserve">Ten eerste moet er een doeltreffend veilingplatform beschikbaar zijn. </w:t>
      </w:r>
      <w:r w:rsidRPr="00665863">
        <w:rPr>
          <w:rFonts w:ascii="Open Sans" w:eastAsia="Open Sans" w:hAnsi="Open Sans" w:cs="Open Sans"/>
          <w:highlight w:val="white"/>
          <w:lang w:val="nl-NL"/>
        </w:rPr>
        <w:t xml:space="preserve">Op </w:t>
      </w:r>
      <w:r w:rsidRPr="00665863">
        <w:rPr>
          <w:rFonts w:ascii="Open Sans" w:eastAsia="Open Sans" w:hAnsi="Open Sans" w:cs="Open Sans"/>
          <w:i/>
          <w:iCs/>
          <w:highlight w:val="white"/>
          <w:lang w:val="nl-NL"/>
        </w:rPr>
        <w:t>surplex.com</w:t>
      </w:r>
      <w:r w:rsidRPr="00665863">
        <w:rPr>
          <w:rFonts w:ascii="Open Sans" w:eastAsia="Open Sans" w:hAnsi="Open Sans" w:cs="Open Sans"/>
          <w:highlight w:val="white"/>
          <w:lang w:val="nl-NL"/>
        </w:rPr>
        <w:t xml:space="preserve"> worden bijvoorbeeld meer dan 500 online-veilingen per jaar afgehandeld, waarbij meer dan 55.000 machines en installaties een andere eigenaar krijgen. Het platform is in 16 talen beschikbaar en heeft jaarlijks meer dan 50 miljoen paginaweergaven. </w:t>
      </w:r>
    </w:p>
    <w:p w14:paraId="4B2C83EC" w14:textId="77777777" w:rsidR="00924484" w:rsidRPr="00665863" w:rsidRDefault="008A23A2">
      <w:pPr>
        <w:jc w:val="both"/>
        <w:rPr>
          <w:rFonts w:ascii="Open Sans" w:eastAsia="Open Sans" w:hAnsi="Open Sans" w:cs="Open Sans"/>
          <w:lang w:val="nl-NL"/>
        </w:rPr>
      </w:pPr>
      <w:r w:rsidRPr="00665863">
        <w:rPr>
          <w:rFonts w:ascii="Open Sans" w:eastAsia="Open Sans" w:hAnsi="Open Sans" w:cs="Open Sans"/>
          <w:lang w:val="nl-NL"/>
        </w:rPr>
        <w:t xml:space="preserve">Ten tweede moet er professionele online-marketing plaatsvinden, want het is weliswaar gemakkelijk om machines op een online-platform te presenteren, maar moeilijk om op de wereldmarkt de benodigde reikwijdte en zichtbaarheid te verwezenlijken. </w:t>
      </w:r>
    </w:p>
    <w:p w14:paraId="05CDD3D2" w14:textId="2902ED23" w:rsidR="00924484" w:rsidRPr="00665863" w:rsidRDefault="008A23A2">
      <w:pPr>
        <w:jc w:val="both"/>
        <w:rPr>
          <w:rFonts w:ascii="Open Sans" w:eastAsia="Open Sans" w:hAnsi="Open Sans" w:cs="Open Sans"/>
          <w:highlight w:val="white"/>
          <w:lang w:val="nl-NL"/>
        </w:rPr>
      </w:pPr>
      <w:r w:rsidRPr="00665863">
        <w:rPr>
          <w:rFonts w:ascii="Open Sans" w:eastAsia="Open Sans" w:hAnsi="Open Sans" w:cs="Open Sans"/>
          <w:highlight w:val="white"/>
          <w:lang w:val="nl-NL"/>
        </w:rPr>
        <w:t>Ten derde is professionele</w:t>
      </w:r>
      <w:r w:rsidR="00CB20E1" w:rsidRPr="00665863">
        <w:rPr>
          <w:rFonts w:ascii="Open Sans" w:eastAsia="Open Sans" w:hAnsi="Open Sans" w:cs="Open Sans"/>
          <w:highlight w:val="white"/>
          <w:lang w:val="nl-NL"/>
        </w:rPr>
        <w:t>,</w:t>
      </w:r>
      <w:r w:rsidRPr="00665863">
        <w:rPr>
          <w:rFonts w:ascii="Open Sans" w:eastAsia="Open Sans" w:hAnsi="Open Sans" w:cs="Open Sans"/>
          <w:highlight w:val="white"/>
          <w:lang w:val="nl-NL"/>
        </w:rPr>
        <w:t xml:space="preserve"> </w:t>
      </w:r>
      <w:r w:rsidR="00CB20E1" w:rsidRPr="00665863">
        <w:rPr>
          <w:rFonts w:ascii="Open Sans" w:eastAsia="Open Sans" w:hAnsi="Open Sans" w:cs="Open Sans"/>
          <w:highlight w:val="white"/>
          <w:lang w:val="nl-NL"/>
        </w:rPr>
        <w:t xml:space="preserve">sector gerichte </w:t>
      </w:r>
      <w:r w:rsidR="002B5C2A" w:rsidRPr="00665863">
        <w:rPr>
          <w:rFonts w:ascii="Open Sans" w:eastAsia="Open Sans" w:hAnsi="Open Sans" w:cs="Open Sans"/>
          <w:highlight w:val="white"/>
          <w:lang w:val="nl-NL"/>
        </w:rPr>
        <w:t>markt- en industrie</w:t>
      </w:r>
      <w:r w:rsidRPr="00665863">
        <w:rPr>
          <w:rFonts w:ascii="Open Sans" w:eastAsia="Open Sans" w:hAnsi="Open Sans" w:cs="Open Sans"/>
          <w:highlight w:val="white"/>
          <w:lang w:val="nl-NL"/>
        </w:rPr>
        <w:t xml:space="preserve">kennis nodig, om de waarde van machines te kunnen beoordelen en de verkopende partij op een gelijkwaardig niveau te kunnen adviseren. Daarom heeft Surplex al meer dan 20 jaar </w:t>
      </w:r>
      <w:r w:rsidR="002B5C2A" w:rsidRPr="00665863">
        <w:rPr>
          <w:rFonts w:ascii="Open Sans" w:eastAsia="Open Sans" w:hAnsi="Open Sans" w:cs="Open Sans"/>
          <w:highlight w:val="white"/>
          <w:lang w:val="nl-NL"/>
        </w:rPr>
        <w:t xml:space="preserve">een </w:t>
      </w:r>
      <w:r w:rsidRPr="00665863">
        <w:rPr>
          <w:rFonts w:ascii="Open Sans" w:eastAsia="Open Sans" w:hAnsi="Open Sans" w:cs="Open Sans"/>
          <w:highlight w:val="white"/>
          <w:lang w:val="nl-NL"/>
        </w:rPr>
        <w:t xml:space="preserve">duidelijke </w:t>
      </w:r>
      <w:r w:rsidR="002B5C2A" w:rsidRPr="00665863">
        <w:rPr>
          <w:rFonts w:ascii="Open Sans" w:eastAsia="Open Sans" w:hAnsi="Open Sans" w:cs="Open Sans"/>
          <w:highlight w:val="white"/>
          <w:lang w:val="nl-NL"/>
        </w:rPr>
        <w:t xml:space="preserve">focus </w:t>
      </w:r>
      <w:r w:rsidRPr="00665863">
        <w:rPr>
          <w:rFonts w:ascii="Open Sans" w:eastAsia="Open Sans" w:hAnsi="Open Sans" w:cs="Open Sans"/>
          <w:highlight w:val="white"/>
          <w:lang w:val="nl-NL"/>
        </w:rPr>
        <w:t>op de metaal- en houtverwerking gelegd en talrijke deskundigen op dat gebied in dienst. Zij hebben uitgebreide kennis over dergelijke machines.</w:t>
      </w:r>
    </w:p>
    <w:p w14:paraId="4443E605" w14:textId="70502869" w:rsidR="00924484" w:rsidRPr="00665863" w:rsidRDefault="008A23A2">
      <w:pPr>
        <w:jc w:val="both"/>
        <w:rPr>
          <w:rFonts w:ascii="Open Sans" w:eastAsia="Open Sans" w:hAnsi="Open Sans" w:cs="Open Sans"/>
          <w:lang w:val="nl-NL"/>
        </w:rPr>
      </w:pPr>
      <w:r w:rsidRPr="00665863">
        <w:rPr>
          <w:rFonts w:ascii="Open Sans" w:eastAsia="Open Sans" w:hAnsi="Open Sans" w:cs="Open Sans"/>
          <w:lang w:val="nl-NL"/>
        </w:rPr>
        <w:t xml:space="preserve">Ten vierde is een combinatie van online- en offline </w:t>
      </w:r>
      <w:r w:rsidR="00270145" w:rsidRPr="00665863">
        <w:rPr>
          <w:rFonts w:ascii="Open Sans" w:eastAsia="Open Sans" w:hAnsi="Open Sans" w:cs="Open Sans"/>
          <w:lang w:val="nl-NL"/>
        </w:rPr>
        <w:t>expertise</w:t>
      </w:r>
      <w:r w:rsidRPr="00665863">
        <w:rPr>
          <w:rFonts w:ascii="Open Sans" w:eastAsia="Open Sans" w:hAnsi="Open Sans" w:cs="Open Sans"/>
          <w:lang w:val="nl-NL"/>
        </w:rPr>
        <w:t xml:space="preserve"> belangrijk. De wereldwijde handel in gebruikte machines leeft namelijk van pre- en aftersales service. Op dit vlak heeft Surplex een unique sellingpoint, want het bedrijf uit Düsseldorf is het enige industriële veilinghuis in heel Europa dat een alles-in-één service aanbiedt, inclusief demontage, verladen en douaneformaliteiten. </w:t>
      </w:r>
    </w:p>
    <w:p w14:paraId="7BDC39A3" w14:textId="77777777" w:rsidR="00924484" w:rsidRPr="00665863" w:rsidRDefault="008A23A2">
      <w:pPr>
        <w:jc w:val="both"/>
        <w:rPr>
          <w:rFonts w:ascii="Open Sans" w:eastAsia="Open Sans" w:hAnsi="Open Sans" w:cs="Open Sans"/>
          <w:lang w:val="nl-NL"/>
        </w:rPr>
      </w:pPr>
      <w:r w:rsidRPr="00665863">
        <w:rPr>
          <w:rFonts w:ascii="Open Sans" w:eastAsia="Open Sans" w:hAnsi="Open Sans" w:cs="Open Sans"/>
          <w:lang w:val="nl-NL"/>
        </w:rPr>
        <w:t>Ten vijfde moet de dienstverlener flexibele verkoopopties aanbieden, bijvoorbeeld ook de directe aankoop van alle activa met snelle betaling, om de opdrachtgever direct van de nodige liquiditeit te voorzien.</w:t>
      </w:r>
    </w:p>
    <w:p w14:paraId="4A9C0AAA" w14:textId="7D5F57B2" w:rsidR="00924484" w:rsidRPr="00665863" w:rsidRDefault="008A23A2">
      <w:pPr>
        <w:jc w:val="both"/>
        <w:rPr>
          <w:rFonts w:ascii="Open Sans" w:eastAsia="Open Sans" w:hAnsi="Open Sans" w:cs="Open Sans"/>
          <w:b/>
          <w:i/>
          <w:lang w:val="nl-NL"/>
        </w:rPr>
      </w:pPr>
      <w:r w:rsidRPr="00665863">
        <w:rPr>
          <w:rFonts w:ascii="Open Sans" w:hAnsi="Open Sans" w:cs="Open Sans"/>
          <w:b/>
          <w:bCs/>
          <w:lang w:val="nl-NL"/>
        </w:rPr>
        <w:t>Met Surplex sterker de crisis door</w:t>
      </w:r>
    </w:p>
    <w:p w14:paraId="69ED4E56" w14:textId="4E2B3609" w:rsidR="008913ED" w:rsidRPr="00665863" w:rsidRDefault="008A23A2" w:rsidP="007C5604">
      <w:pPr>
        <w:spacing w:line="276" w:lineRule="auto"/>
        <w:jc w:val="both"/>
        <w:rPr>
          <w:rFonts w:ascii="Open Sans" w:hAnsi="Open Sans" w:cs="Open Sans"/>
          <w:lang w:val="nl-NL"/>
        </w:rPr>
      </w:pPr>
      <w:r w:rsidRPr="00665863">
        <w:rPr>
          <w:rFonts w:ascii="Open Sans" w:hAnsi="Open Sans" w:cs="Open Sans"/>
          <w:lang w:val="nl-NL"/>
        </w:rPr>
        <w:t>Online industrieveilingen zijn de beste manier om gebruikte machines optimaal te verkopen. Wie gebruikt maakt van de wereldwijde afzetmarkt, behaalt de beste verkoopprijzen. Maar dit geldt alleen als de dienstverlener in kwestie aan bepaalde standaard</w:t>
      </w:r>
      <w:r w:rsidR="00270145" w:rsidRPr="00665863">
        <w:rPr>
          <w:rFonts w:ascii="Open Sans" w:hAnsi="Open Sans" w:cs="Open Sans"/>
          <w:lang w:val="nl-NL"/>
        </w:rPr>
        <w:t>en</w:t>
      </w:r>
      <w:r w:rsidRPr="00665863">
        <w:rPr>
          <w:rFonts w:ascii="Open Sans" w:hAnsi="Open Sans" w:cs="Open Sans"/>
          <w:lang w:val="nl-NL"/>
        </w:rPr>
        <w:t xml:space="preserve"> voldoet. Het is dus de moeite waard om het kaf van het koren te scheiden. Helaas zijn veel verkopers niet voldoende op de hoogte van kwaliteitsverschillen bij het verkoopproces van industriële apparatuur en zijn zij tevreden met suboptimale resultaten. Maar wie sterker uit de coronacrisis wil komen, heeft een sterke partner nodig.</w:t>
      </w:r>
    </w:p>
    <w:p w14:paraId="634149AF" w14:textId="6582C860" w:rsidR="008913ED" w:rsidRPr="00665863" w:rsidRDefault="008913ED" w:rsidP="008913ED">
      <w:pPr>
        <w:jc w:val="both"/>
        <w:rPr>
          <w:rFonts w:ascii="Open Sans" w:hAnsi="Open Sans" w:cs="Open Sans"/>
          <w:b/>
          <w:bCs/>
          <w:lang w:val="nl-NL"/>
        </w:rPr>
      </w:pPr>
      <w:r w:rsidRPr="00665863">
        <w:rPr>
          <w:rFonts w:ascii="Open Sans" w:hAnsi="Open Sans" w:cs="Open Sans"/>
          <w:b/>
          <w:bCs/>
          <w:lang w:val="nl-NL"/>
        </w:rPr>
        <w:t>Over Surplex:</w:t>
      </w:r>
    </w:p>
    <w:p w14:paraId="5F51FDB0" w14:textId="5AB4A5C0" w:rsidR="00924484" w:rsidRPr="002F3B5A" w:rsidRDefault="008913ED" w:rsidP="008913ED">
      <w:pPr>
        <w:jc w:val="both"/>
        <w:rPr>
          <w:rFonts w:ascii="Open Sans" w:eastAsia="Open Sans" w:hAnsi="Open Sans" w:cs="Open Sans"/>
          <w:sz w:val="20"/>
          <w:szCs w:val="20"/>
          <w:lang w:val="nl-NL"/>
        </w:rPr>
      </w:pPr>
      <w:r w:rsidRPr="00665863">
        <w:rPr>
          <w:rFonts w:ascii="Open Sans" w:hAnsi="Open Sans" w:cs="Open Sans"/>
          <w:lang w:val="nl-NL"/>
        </w:rPr>
        <w:t>Surplex is een van Europa's toonaangevende industriële veilinghuizen en handelt wereldwijd in gebruikte machines en bedrijfsinrichtingen. Het 16-talige veilingplatform surplex.com registreert jaarlijks ongeveer 50 miljoen paginabezoeken. Meer dan 55.000 industriële goederen worden elk jaar verkocht via meer dan 500 online veilingen. Het in Düsseldorf gevestigde bedrijf heeft kantoren in elf Europese landen. Het bedrijf, met meer dan 200 werknemers uit 20 landen, genereert een jaarlijkse omzet van ongeveer EUR 100 miljoen.</w:t>
      </w:r>
      <w:r w:rsidR="008A23A2" w:rsidRPr="002F3B5A">
        <w:rPr>
          <w:rFonts w:ascii="Open Sans" w:hAnsi="Open Sans"/>
          <w:lang w:val="nl-NL"/>
        </w:rPr>
        <w:br w:type="page"/>
      </w:r>
    </w:p>
    <w:p w14:paraId="677E3249" w14:textId="77777777" w:rsidR="00924484" w:rsidRPr="00665863" w:rsidRDefault="008A23A2">
      <w:pPr>
        <w:jc w:val="both"/>
        <w:rPr>
          <w:rFonts w:ascii="Open Sans" w:hAnsi="Open Sans" w:cs="Open Sans"/>
          <w:b/>
          <w:bCs/>
          <w:lang w:val="nl-NL"/>
        </w:rPr>
      </w:pPr>
      <w:r w:rsidRPr="00665863">
        <w:rPr>
          <w:rFonts w:ascii="Open Sans" w:hAnsi="Open Sans" w:cs="Open Sans"/>
          <w:b/>
          <w:bCs/>
          <w:lang w:val="nl-NL"/>
        </w:rPr>
        <w:lastRenderedPageBreak/>
        <w:t>Afbeeldingen:</w:t>
      </w:r>
    </w:p>
    <w:p w14:paraId="6F5C0331" w14:textId="77777777" w:rsidR="00924484" w:rsidRPr="002F3B5A" w:rsidRDefault="00924484">
      <w:pPr>
        <w:tabs>
          <w:tab w:val="left" w:pos="4680"/>
        </w:tabs>
        <w:spacing w:after="0"/>
        <w:jc w:val="both"/>
        <w:rPr>
          <w:rFonts w:ascii="Open Sans" w:eastAsia="Open Sans" w:hAnsi="Open Sans" w:cs="Open Sans"/>
          <w:sz w:val="16"/>
          <w:szCs w:val="16"/>
          <w:lang w:val="nl-NL"/>
        </w:rPr>
      </w:pPr>
    </w:p>
    <w:p w14:paraId="37F3657D" w14:textId="77777777" w:rsidR="00924484" w:rsidRPr="002F3B5A" w:rsidRDefault="008A23A2" w:rsidP="008913ED">
      <w:pPr>
        <w:tabs>
          <w:tab w:val="left" w:pos="4680"/>
        </w:tabs>
        <w:spacing w:after="0"/>
        <w:rPr>
          <w:rFonts w:ascii="Open Sans" w:eastAsia="Open Sans" w:hAnsi="Open Sans" w:cs="Open Sans"/>
          <w:sz w:val="16"/>
          <w:szCs w:val="16"/>
          <w:lang w:val="nl-NL"/>
        </w:rPr>
      </w:pPr>
      <w:r w:rsidRPr="002F3B5A">
        <w:rPr>
          <w:noProof/>
          <w:sz w:val="16"/>
          <w:szCs w:val="16"/>
          <w:lang w:val="nl-NL"/>
        </w:rPr>
        <w:drawing>
          <wp:inline distT="0" distB="0" distL="0" distR="0" wp14:anchorId="1EBAE98C" wp14:editId="73F5AC67">
            <wp:extent cx="5791200" cy="3381375"/>
            <wp:effectExtent l="0" t="0" r="0" b="9525"/>
            <wp:docPr id="1" name="image1.jpg" descr="Ein Bild, das LKW, Straße, draußen, Gebäud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LKW, Straße, draußen, Gebäude enthält.&#10;&#10;Automatisch generierte Beschreibung"/>
                    <pic:cNvPicPr preferRelativeResize="0"/>
                  </pic:nvPicPr>
                  <pic:blipFill>
                    <a:blip r:embed="rId9"/>
                    <a:srcRect/>
                    <a:stretch>
                      <a:fillRect/>
                    </a:stretch>
                  </pic:blipFill>
                  <pic:spPr>
                    <a:xfrm>
                      <a:off x="0" y="0"/>
                      <a:ext cx="5791200" cy="3381375"/>
                    </a:xfrm>
                    <a:prstGeom prst="rect">
                      <a:avLst/>
                    </a:prstGeom>
                    <a:ln/>
                  </pic:spPr>
                </pic:pic>
              </a:graphicData>
            </a:graphic>
          </wp:inline>
        </w:drawing>
      </w:r>
    </w:p>
    <w:p w14:paraId="6BB971E6" w14:textId="0D972B42" w:rsidR="008913ED" w:rsidRPr="002F3B5A" w:rsidRDefault="008A23A2" w:rsidP="007C5604">
      <w:pPr>
        <w:jc w:val="both"/>
        <w:rPr>
          <w:rFonts w:ascii="Open Sans" w:hAnsi="Open Sans" w:cs="Open Sans"/>
          <w:lang w:val="nl-NL"/>
        </w:rPr>
      </w:pPr>
      <w:r w:rsidRPr="002F3B5A">
        <w:rPr>
          <w:rFonts w:ascii="Open Sans" w:hAnsi="Open Sans" w:cs="Open Sans"/>
          <w:lang w:val="nl-NL"/>
        </w:rPr>
        <w:br/>
        <w:t>Machineverlading na online industrieveiling (afbeelding: © Surplex)</w:t>
      </w:r>
    </w:p>
    <w:p w14:paraId="7B6340A4" w14:textId="29B3C03A" w:rsidR="007C5604" w:rsidRPr="002F3B5A" w:rsidRDefault="007C5604" w:rsidP="007C5604">
      <w:pPr>
        <w:jc w:val="both"/>
        <w:rPr>
          <w:rFonts w:ascii="Open Sans" w:hAnsi="Open Sans" w:cs="Open Sans"/>
          <w:b/>
          <w:bCs/>
          <w:lang w:val="nl-NL"/>
        </w:rPr>
      </w:pPr>
    </w:p>
    <w:p w14:paraId="6F2388AB" w14:textId="77777777" w:rsidR="007C5604" w:rsidRPr="002F3B5A" w:rsidRDefault="007C5604" w:rsidP="007C5604">
      <w:pPr>
        <w:spacing w:after="0" w:line="276" w:lineRule="auto"/>
        <w:jc w:val="both"/>
        <w:rPr>
          <w:rFonts w:ascii="Open Sans" w:hAnsi="Open Sans" w:cs="Open Sans"/>
          <w:b/>
          <w:bCs/>
          <w:lang w:val="nl-NL"/>
        </w:rPr>
      </w:pPr>
      <w:r w:rsidRPr="002F3B5A">
        <w:rPr>
          <w:rFonts w:ascii="Open Sans" w:hAnsi="Open Sans" w:cs="Open Sans"/>
          <w:b/>
          <w:bCs/>
          <w:lang w:val="nl-NL"/>
        </w:rPr>
        <w:t>Gerelateerd contactpersoon:</w:t>
      </w:r>
    </w:p>
    <w:p w14:paraId="413EEC86" w14:textId="77777777" w:rsidR="007C5604" w:rsidRPr="002F3B5A" w:rsidRDefault="007C5604" w:rsidP="007C5604">
      <w:pPr>
        <w:spacing w:after="0" w:line="276" w:lineRule="auto"/>
        <w:jc w:val="both"/>
        <w:rPr>
          <w:rFonts w:ascii="Open Sans" w:hAnsi="Open Sans" w:cs="Open Sans"/>
          <w:lang w:val="nl-NL"/>
        </w:rPr>
      </w:pPr>
      <w:r w:rsidRPr="002F3B5A">
        <w:rPr>
          <w:rFonts w:ascii="Open Sans" w:hAnsi="Open Sans" w:cs="Open Sans"/>
          <w:lang w:val="nl-NL"/>
        </w:rPr>
        <w:t>Dennis Kottmann</w:t>
      </w:r>
    </w:p>
    <w:p w14:paraId="2604B9CE" w14:textId="77777777" w:rsidR="007C5604" w:rsidRPr="00EC4166" w:rsidRDefault="007C5604" w:rsidP="007C5604">
      <w:pPr>
        <w:spacing w:after="0" w:line="276" w:lineRule="auto"/>
        <w:jc w:val="both"/>
        <w:rPr>
          <w:rFonts w:ascii="Open Sans" w:hAnsi="Open Sans" w:cs="Open Sans"/>
          <w:lang w:val="nl-NL"/>
        </w:rPr>
      </w:pPr>
      <w:r w:rsidRPr="00EC4166">
        <w:rPr>
          <w:rFonts w:ascii="Open Sans" w:hAnsi="Open Sans" w:cs="Open Sans"/>
          <w:lang w:val="nl-NL"/>
        </w:rPr>
        <w:t>Head of Marketing</w:t>
      </w:r>
    </w:p>
    <w:p w14:paraId="1E58E79C" w14:textId="154FD2C6" w:rsidR="007C5604" w:rsidRPr="00EC4166" w:rsidRDefault="00087DD2" w:rsidP="007C5604">
      <w:pPr>
        <w:spacing w:after="0" w:line="276" w:lineRule="auto"/>
        <w:jc w:val="both"/>
        <w:rPr>
          <w:rFonts w:ascii="Open Sans" w:hAnsi="Open Sans" w:cs="Open Sans"/>
          <w:lang w:val="nl-NL"/>
        </w:rPr>
      </w:pPr>
      <w:hyperlink r:id="rId10" w:history="1">
        <w:r w:rsidR="007C5604" w:rsidRPr="00EC4166">
          <w:rPr>
            <w:rStyle w:val="Hyperlink"/>
            <w:rFonts w:ascii="Open Sans" w:hAnsi="Open Sans" w:cs="Open Sans"/>
            <w:lang w:val="nl-NL"/>
          </w:rPr>
          <w:t>www.surplex.com</w:t>
        </w:r>
      </w:hyperlink>
    </w:p>
    <w:p w14:paraId="53BA01FE" w14:textId="77777777" w:rsidR="007C5604" w:rsidRPr="00EC4166" w:rsidRDefault="007C5604" w:rsidP="007C5604">
      <w:pPr>
        <w:spacing w:after="0" w:line="276" w:lineRule="auto"/>
        <w:jc w:val="both"/>
        <w:rPr>
          <w:rFonts w:ascii="Open Sans" w:hAnsi="Open Sans" w:cs="Open Sans"/>
          <w:lang w:val="nl-NL"/>
        </w:rPr>
      </w:pPr>
      <w:r w:rsidRPr="00EC4166">
        <w:rPr>
          <w:rFonts w:ascii="Open Sans" w:hAnsi="Open Sans" w:cs="Open Sans"/>
          <w:lang w:val="nl-NL"/>
        </w:rPr>
        <w:t>Tel.   : +49-211-422737-28</w:t>
      </w:r>
    </w:p>
    <w:p w14:paraId="21EB6190" w14:textId="77777777" w:rsidR="007C5604" w:rsidRPr="00EC4166" w:rsidRDefault="007C5604" w:rsidP="007C5604">
      <w:pPr>
        <w:spacing w:after="0" w:line="276" w:lineRule="auto"/>
        <w:jc w:val="both"/>
        <w:rPr>
          <w:rFonts w:ascii="Open Sans" w:hAnsi="Open Sans" w:cs="Open Sans"/>
          <w:lang w:val="nl-NL"/>
        </w:rPr>
      </w:pPr>
      <w:r w:rsidRPr="00EC4166">
        <w:rPr>
          <w:rFonts w:ascii="Open Sans" w:hAnsi="Open Sans" w:cs="Open Sans"/>
          <w:lang w:val="nl-NL"/>
        </w:rPr>
        <w:t>Fax   : +49-211-422737-17</w:t>
      </w:r>
    </w:p>
    <w:p w14:paraId="6FE2333B" w14:textId="286D6653" w:rsidR="007C5604" w:rsidRPr="00EC4166" w:rsidRDefault="007C5604" w:rsidP="007C5604">
      <w:pPr>
        <w:spacing w:after="0" w:line="276" w:lineRule="auto"/>
        <w:jc w:val="both"/>
        <w:rPr>
          <w:rFonts w:ascii="Open Sans" w:hAnsi="Open Sans" w:cs="Open Sans"/>
          <w:lang w:val="nl-NL"/>
        </w:rPr>
      </w:pPr>
      <w:r w:rsidRPr="00EC4166">
        <w:rPr>
          <w:rFonts w:ascii="Open Sans" w:hAnsi="Open Sans" w:cs="Open Sans"/>
          <w:lang w:val="nl-NL"/>
        </w:rPr>
        <w:t xml:space="preserve">Email: </w:t>
      </w:r>
      <w:hyperlink r:id="rId11" w:history="1">
        <w:r w:rsidRPr="00EC4166">
          <w:rPr>
            <w:rStyle w:val="Hyperlink"/>
            <w:rFonts w:ascii="Open Sans" w:hAnsi="Open Sans" w:cs="Open Sans"/>
            <w:lang w:val="nl-NL"/>
          </w:rPr>
          <w:t>dennis.kottmann@surplex.com</w:t>
        </w:r>
      </w:hyperlink>
    </w:p>
    <w:sectPr w:rsidR="007C5604" w:rsidRPr="00EC4166">
      <w:headerReference w:type="default" r:id="rId12"/>
      <w:footerReference w:type="default" r:id="rId13"/>
      <w:pgSz w:w="11906" w:h="16838"/>
      <w:pgMar w:top="1417" w:right="1417" w:bottom="1134"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F744" w14:textId="77777777" w:rsidR="00087DD2" w:rsidRDefault="00087DD2" w:rsidP="008913ED">
      <w:pPr>
        <w:spacing w:after="0" w:line="240" w:lineRule="auto"/>
      </w:pPr>
      <w:r>
        <w:separator/>
      </w:r>
    </w:p>
  </w:endnote>
  <w:endnote w:type="continuationSeparator" w:id="0">
    <w:p w14:paraId="0C3307A8" w14:textId="77777777" w:rsidR="00087DD2" w:rsidRDefault="00087DD2" w:rsidP="0089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007378"/>
      <w:docPartObj>
        <w:docPartGallery w:val="Page Numbers (Bottom of Page)"/>
        <w:docPartUnique/>
      </w:docPartObj>
    </w:sdtPr>
    <w:sdtEndPr/>
    <w:sdtContent>
      <w:p w14:paraId="081D8339" w14:textId="77481CF3" w:rsidR="008913ED" w:rsidRPr="008913ED" w:rsidRDefault="008913ED">
        <w:pPr>
          <w:pStyle w:val="Fuzeile"/>
          <w:jc w:val="right"/>
          <w:rPr>
            <w:rFonts w:ascii="Open Sans" w:hAnsi="Open Sans" w:cs="Open Sans"/>
          </w:rPr>
        </w:pPr>
        <w:r w:rsidRPr="008913ED">
          <w:rPr>
            <w:rFonts w:ascii="Open Sans" w:hAnsi="Open Sans" w:cs="Open Sans"/>
          </w:rPr>
          <w:fldChar w:fldCharType="begin"/>
        </w:r>
        <w:r w:rsidRPr="008913ED">
          <w:rPr>
            <w:rFonts w:ascii="Open Sans" w:hAnsi="Open Sans" w:cs="Open Sans"/>
          </w:rPr>
          <w:instrText>PAGE   \* MERGEFORMAT</w:instrText>
        </w:r>
        <w:r w:rsidRPr="008913ED">
          <w:rPr>
            <w:rFonts w:ascii="Open Sans" w:hAnsi="Open Sans" w:cs="Open Sans"/>
          </w:rPr>
          <w:fldChar w:fldCharType="separate"/>
        </w:r>
        <w:r w:rsidRPr="008913ED">
          <w:rPr>
            <w:rFonts w:ascii="Open Sans" w:hAnsi="Open Sans" w:cs="Open Sans"/>
          </w:rPr>
          <w:t>2</w:t>
        </w:r>
        <w:r w:rsidRPr="008913ED">
          <w:rPr>
            <w:rFonts w:ascii="Open Sans" w:hAnsi="Open Sans" w:cs="Open Sans"/>
          </w:rPr>
          <w:fldChar w:fldCharType="end"/>
        </w:r>
        <w:r w:rsidRPr="008913ED">
          <w:rPr>
            <w:rFonts w:ascii="Open Sans" w:hAnsi="Open Sans" w:cs="Open Sans"/>
          </w:rPr>
          <w:t>/3</w:t>
        </w:r>
      </w:p>
      <w:p w14:paraId="1D1602FE" w14:textId="3FFDD692" w:rsidR="008913ED" w:rsidRDefault="00087DD2">
        <w:pPr>
          <w:pStyle w:val="Fuzeile"/>
          <w:jc w:val="right"/>
        </w:pPr>
      </w:p>
    </w:sdtContent>
  </w:sdt>
  <w:p w14:paraId="0CB5E702" w14:textId="77777777" w:rsidR="008913ED" w:rsidRDefault="008913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39F2" w14:textId="77777777" w:rsidR="00087DD2" w:rsidRDefault="00087DD2" w:rsidP="008913ED">
      <w:pPr>
        <w:spacing w:after="0" w:line="240" w:lineRule="auto"/>
      </w:pPr>
      <w:r>
        <w:separator/>
      </w:r>
    </w:p>
  </w:footnote>
  <w:footnote w:type="continuationSeparator" w:id="0">
    <w:p w14:paraId="3F1479D1" w14:textId="77777777" w:rsidR="00087DD2" w:rsidRDefault="00087DD2" w:rsidP="0089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2697" w14:textId="43D5C63F" w:rsidR="008913ED" w:rsidRDefault="008913ED">
    <w:pPr>
      <w:pStyle w:val="Kopfzeile"/>
    </w:pPr>
    <w:r w:rsidRPr="00B05DC4">
      <w:rPr>
        <w:rFonts w:ascii="Arial" w:eastAsia="Arial" w:hAnsi="Arial" w:cs="Arial"/>
        <w:noProof/>
        <w:lang w:val="de"/>
      </w:rPr>
      <w:drawing>
        <wp:anchor distT="0" distB="0" distL="114300" distR="114300" simplePos="0" relativeHeight="251659264" behindDoc="1" locked="0" layoutInCell="1" allowOverlap="1" wp14:anchorId="7B2346BC" wp14:editId="4AB40895">
          <wp:simplePos x="0" y="0"/>
          <wp:positionH relativeFrom="column">
            <wp:posOffset>3714750</wp:posOffset>
          </wp:positionH>
          <wp:positionV relativeFrom="paragraph">
            <wp:posOffset>219075</wp:posOffset>
          </wp:positionV>
          <wp:extent cx="2120181" cy="477928"/>
          <wp:effectExtent l="0" t="0" r="0" b="0"/>
          <wp:wrapTight wrapText="bothSides">
            <wp:wrapPolygon edited="0">
              <wp:start x="0" y="0"/>
              <wp:lineTo x="0" y="20681"/>
              <wp:lineTo x="21354" y="20681"/>
              <wp:lineTo x="213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181" cy="47792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84"/>
    <w:rsid w:val="00087DD2"/>
    <w:rsid w:val="00181986"/>
    <w:rsid w:val="001943AA"/>
    <w:rsid w:val="00270145"/>
    <w:rsid w:val="002B5C2A"/>
    <w:rsid w:val="002C2657"/>
    <w:rsid w:val="002F3B5A"/>
    <w:rsid w:val="00406A6B"/>
    <w:rsid w:val="004B188F"/>
    <w:rsid w:val="00586A2B"/>
    <w:rsid w:val="00665863"/>
    <w:rsid w:val="007C5604"/>
    <w:rsid w:val="008913ED"/>
    <w:rsid w:val="00896436"/>
    <w:rsid w:val="008A23A2"/>
    <w:rsid w:val="00924484"/>
    <w:rsid w:val="00CA55C6"/>
    <w:rsid w:val="00CB20E1"/>
    <w:rsid w:val="00E64E48"/>
    <w:rsid w:val="00EC4166"/>
    <w:rsid w:val="00F77DA8"/>
    <w:rsid w:val="00FA3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43D0"/>
  <w15:docId w15:val="{5BBD315E-1889-49DF-B151-EEFB1FD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8913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13ED"/>
  </w:style>
  <w:style w:type="paragraph" w:styleId="Fuzeile">
    <w:name w:val="footer"/>
    <w:basedOn w:val="Standard"/>
    <w:link w:val="FuzeileZchn"/>
    <w:uiPriority w:val="99"/>
    <w:unhideWhenUsed/>
    <w:rsid w:val="008913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3ED"/>
  </w:style>
  <w:style w:type="paragraph" w:styleId="StandardWeb">
    <w:name w:val="Normal (Web)"/>
    <w:basedOn w:val="Standard"/>
    <w:uiPriority w:val="99"/>
    <w:semiHidden/>
    <w:unhideWhenUsed/>
    <w:rsid w:val="007C5604"/>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C5604"/>
    <w:rPr>
      <w:b/>
      <w:bCs/>
    </w:rPr>
  </w:style>
  <w:style w:type="character" w:styleId="Hyperlink">
    <w:name w:val="Hyperlink"/>
    <w:basedOn w:val="Absatz-Standardschriftart"/>
    <w:uiPriority w:val="99"/>
    <w:unhideWhenUsed/>
    <w:rsid w:val="007C5604"/>
    <w:rPr>
      <w:color w:val="0000FF"/>
      <w:u w:val="single"/>
    </w:rPr>
  </w:style>
  <w:style w:type="character" w:styleId="NichtaufgelsteErwhnung">
    <w:name w:val="Unresolved Mention"/>
    <w:basedOn w:val="Absatz-Standardschriftart"/>
    <w:uiPriority w:val="99"/>
    <w:semiHidden/>
    <w:unhideWhenUsed/>
    <w:rsid w:val="007C5604"/>
    <w:rPr>
      <w:color w:val="605E5C"/>
      <w:shd w:val="clear" w:color="auto" w:fill="E1DFDD"/>
    </w:rPr>
  </w:style>
  <w:style w:type="character" w:styleId="BesuchterLink">
    <w:name w:val="FollowedHyperlink"/>
    <w:basedOn w:val="Absatz-Standardschriftart"/>
    <w:uiPriority w:val="99"/>
    <w:semiHidden/>
    <w:unhideWhenUsed/>
    <w:rsid w:val="007C5604"/>
    <w:rPr>
      <w:color w:val="800080" w:themeColor="followedHyperlink"/>
      <w:u w:val="single"/>
    </w:rPr>
  </w:style>
  <w:style w:type="paragraph" w:styleId="Sprechblasentext">
    <w:name w:val="Balloon Text"/>
    <w:basedOn w:val="Standard"/>
    <w:link w:val="SprechblasentextZchn"/>
    <w:uiPriority w:val="99"/>
    <w:semiHidden/>
    <w:unhideWhenUsed/>
    <w:rsid w:val="004B18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188F"/>
    <w:rPr>
      <w:rFonts w:ascii="Segoe UI" w:hAnsi="Segoe UI" w:cs="Segoe UI"/>
      <w:sz w:val="18"/>
      <w:szCs w:val="18"/>
    </w:rPr>
  </w:style>
  <w:style w:type="paragraph" w:styleId="berarbeitung">
    <w:name w:val="Revision"/>
    <w:hidden/>
    <w:uiPriority w:val="99"/>
    <w:semiHidden/>
    <w:rsid w:val="00896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5843">
      <w:bodyDiv w:val="1"/>
      <w:marLeft w:val="0"/>
      <w:marRight w:val="0"/>
      <w:marTop w:val="0"/>
      <w:marBottom w:val="0"/>
      <w:divBdr>
        <w:top w:val="none" w:sz="0" w:space="0" w:color="auto"/>
        <w:left w:val="none" w:sz="0" w:space="0" w:color="auto"/>
        <w:bottom w:val="none" w:sz="0" w:space="0" w:color="auto"/>
        <w:right w:val="none" w:sz="0" w:space="0" w:color="auto"/>
      </w:divBdr>
      <w:divsChild>
        <w:div w:id="894896812">
          <w:marLeft w:val="0"/>
          <w:marRight w:val="0"/>
          <w:marTop w:val="0"/>
          <w:marBottom w:val="328"/>
          <w:divBdr>
            <w:top w:val="none" w:sz="0" w:space="0" w:color="auto"/>
            <w:left w:val="none" w:sz="0" w:space="0" w:color="auto"/>
            <w:bottom w:val="none" w:sz="0" w:space="0" w:color="auto"/>
            <w:right w:val="none" w:sz="0" w:space="0" w:color="auto"/>
          </w:divBdr>
          <w:divsChild>
            <w:div w:id="1660231583">
              <w:marLeft w:val="0"/>
              <w:marRight w:val="0"/>
              <w:marTop w:val="0"/>
              <w:marBottom w:val="0"/>
              <w:divBdr>
                <w:top w:val="none" w:sz="0" w:space="0" w:color="auto"/>
                <w:left w:val="none" w:sz="0" w:space="0" w:color="auto"/>
                <w:bottom w:val="none" w:sz="0" w:space="0" w:color="auto"/>
                <w:right w:val="none" w:sz="0" w:space="0" w:color="auto"/>
              </w:divBdr>
            </w:div>
          </w:divsChild>
        </w:div>
        <w:div w:id="2125494175">
          <w:marLeft w:val="0"/>
          <w:marRight w:val="0"/>
          <w:marTop w:val="0"/>
          <w:marBottom w:val="0"/>
          <w:divBdr>
            <w:top w:val="none" w:sz="0" w:space="0" w:color="auto"/>
            <w:left w:val="none" w:sz="0" w:space="0" w:color="auto"/>
            <w:bottom w:val="none" w:sz="0" w:space="0" w:color="auto"/>
            <w:right w:val="none" w:sz="0" w:space="0" w:color="auto"/>
          </w:divBdr>
        </w:div>
      </w:divsChild>
    </w:div>
    <w:div w:id="1159464627">
      <w:bodyDiv w:val="1"/>
      <w:marLeft w:val="0"/>
      <w:marRight w:val="0"/>
      <w:marTop w:val="0"/>
      <w:marBottom w:val="0"/>
      <w:divBdr>
        <w:top w:val="none" w:sz="0" w:space="0" w:color="auto"/>
        <w:left w:val="none" w:sz="0" w:space="0" w:color="auto"/>
        <w:bottom w:val="none" w:sz="0" w:space="0" w:color="auto"/>
        <w:right w:val="none" w:sz="0" w:space="0" w:color="auto"/>
      </w:divBdr>
      <w:divsChild>
        <w:div w:id="1270550797">
          <w:marLeft w:val="0"/>
          <w:marRight w:val="0"/>
          <w:marTop w:val="0"/>
          <w:marBottom w:val="328"/>
          <w:divBdr>
            <w:top w:val="none" w:sz="0" w:space="0" w:color="auto"/>
            <w:left w:val="none" w:sz="0" w:space="0" w:color="auto"/>
            <w:bottom w:val="none" w:sz="0" w:space="0" w:color="auto"/>
            <w:right w:val="none" w:sz="0" w:space="0" w:color="auto"/>
          </w:divBdr>
          <w:divsChild>
            <w:div w:id="2044403566">
              <w:marLeft w:val="0"/>
              <w:marRight w:val="0"/>
              <w:marTop w:val="0"/>
              <w:marBottom w:val="0"/>
              <w:divBdr>
                <w:top w:val="none" w:sz="0" w:space="0" w:color="auto"/>
                <w:left w:val="none" w:sz="0" w:space="0" w:color="auto"/>
                <w:bottom w:val="none" w:sz="0" w:space="0" w:color="auto"/>
                <w:right w:val="none" w:sz="0" w:space="0" w:color="auto"/>
              </w:divBdr>
            </w:div>
          </w:divsChild>
        </w:div>
        <w:div w:id="435296730">
          <w:marLeft w:val="0"/>
          <w:marRight w:val="0"/>
          <w:marTop w:val="0"/>
          <w:marBottom w:val="0"/>
          <w:divBdr>
            <w:top w:val="none" w:sz="0" w:space="0" w:color="auto"/>
            <w:left w:val="none" w:sz="0" w:space="0" w:color="auto"/>
            <w:bottom w:val="none" w:sz="0" w:space="0" w:color="auto"/>
            <w:right w:val="none" w:sz="0" w:space="0" w:color="auto"/>
          </w:divBdr>
        </w:div>
      </w:divsChild>
    </w:div>
    <w:div w:id="1185440831">
      <w:bodyDiv w:val="1"/>
      <w:marLeft w:val="0"/>
      <w:marRight w:val="0"/>
      <w:marTop w:val="0"/>
      <w:marBottom w:val="0"/>
      <w:divBdr>
        <w:top w:val="none" w:sz="0" w:space="0" w:color="auto"/>
        <w:left w:val="none" w:sz="0" w:space="0" w:color="auto"/>
        <w:bottom w:val="none" w:sz="0" w:space="0" w:color="auto"/>
        <w:right w:val="none" w:sz="0" w:space="0" w:color="auto"/>
      </w:divBdr>
      <w:divsChild>
        <w:div w:id="1553542267">
          <w:marLeft w:val="0"/>
          <w:marRight w:val="0"/>
          <w:marTop w:val="0"/>
          <w:marBottom w:val="328"/>
          <w:divBdr>
            <w:top w:val="none" w:sz="0" w:space="0" w:color="auto"/>
            <w:left w:val="none" w:sz="0" w:space="0" w:color="auto"/>
            <w:bottom w:val="none" w:sz="0" w:space="0" w:color="auto"/>
            <w:right w:val="none" w:sz="0" w:space="0" w:color="auto"/>
          </w:divBdr>
          <w:divsChild>
            <w:div w:id="1744526298">
              <w:marLeft w:val="0"/>
              <w:marRight w:val="0"/>
              <w:marTop w:val="0"/>
              <w:marBottom w:val="0"/>
              <w:divBdr>
                <w:top w:val="none" w:sz="0" w:space="0" w:color="auto"/>
                <w:left w:val="none" w:sz="0" w:space="0" w:color="auto"/>
                <w:bottom w:val="none" w:sz="0" w:space="0" w:color="auto"/>
                <w:right w:val="none" w:sz="0" w:space="0" w:color="auto"/>
              </w:divBdr>
            </w:div>
          </w:divsChild>
        </w:div>
        <w:div w:id="194076687">
          <w:marLeft w:val="0"/>
          <w:marRight w:val="0"/>
          <w:marTop w:val="0"/>
          <w:marBottom w:val="0"/>
          <w:divBdr>
            <w:top w:val="none" w:sz="0" w:space="0" w:color="auto"/>
            <w:left w:val="none" w:sz="0" w:space="0" w:color="auto"/>
            <w:bottom w:val="none" w:sz="0" w:space="0" w:color="auto"/>
            <w:right w:val="none" w:sz="0" w:space="0" w:color="auto"/>
          </w:divBdr>
        </w:div>
      </w:divsChild>
    </w:div>
    <w:div w:id="119408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quo.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nnis.kottmann@surple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rplex.com/nl"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76B3-5A5D-4EBC-92C8-733AAC75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Teun van Leeuwen | Surplex</dc:creator>
  <cp:lastModifiedBy>Ines Feller | Surplex</cp:lastModifiedBy>
  <cp:revision>4</cp:revision>
  <dcterms:created xsi:type="dcterms:W3CDTF">2020-12-10T13:06:00Z</dcterms:created>
  <dcterms:modified xsi:type="dcterms:W3CDTF">2020-12-11T07:36:00Z</dcterms:modified>
</cp:coreProperties>
</file>