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8164C" w14:textId="727750E7" w:rsidR="00B26861" w:rsidRDefault="00EA1802">
      <w:pPr>
        <w:jc w:val="center"/>
        <w:rPr>
          <w:rFonts w:ascii="Open Sans" w:eastAsia="Open Sans" w:hAnsi="Open Sans" w:cs="Open Sans"/>
          <w:b/>
          <w:sz w:val="32"/>
          <w:szCs w:val="32"/>
          <w:lang w:val="it-IT"/>
        </w:rPr>
      </w:pPr>
      <w:r w:rsidRPr="00B07938">
        <w:rPr>
          <w:rFonts w:ascii="Open Sans" w:eastAsia="Open Sans" w:hAnsi="Open Sans" w:cs="Open Sans"/>
          <w:b/>
          <w:sz w:val="32"/>
          <w:szCs w:val="32"/>
          <w:lang w:val="it-IT"/>
        </w:rPr>
        <w:t xml:space="preserve">Fare del bene non è mai stato così semplice </w:t>
      </w:r>
    </w:p>
    <w:p w14:paraId="6667A520" w14:textId="0E6975A4" w:rsidR="0084660A" w:rsidRPr="00B07938" w:rsidRDefault="0084660A">
      <w:pPr>
        <w:jc w:val="center"/>
        <w:rPr>
          <w:rFonts w:ascii="Open Sans" w:eastAsia="Open Sans" w:hAnsi="Open Sans" w:cs="Open Sans"/>
          <w:b/>
          <w:sz w:val="30"/>
          <w:szCs w:val="30"/>
          <w:lang w:val="it-IT"/>
        </w:rPr>
      </w:pPr>
      <w:r>
        <w:rPr>
          <w:rFonts w:ascii="Open Sans" w:eastAsia="Open Sans" w:hAnsi="Open Sans" w:cs="Open Sans"/>
          <w:b/>
          <w:noProof/>
          <w:sz w:val="32"/>
          <w:szCs w:val="32"/>
          <w:lang w:val="it-IT"/>
        </w:rPr>
        <w:drawing>
          <wp:inline distT="0" distB="0" distL="0" distR="0" wp14:anchorId="154F4AEF" wp14:editId="7D4839BD">
            <wp:extent cx="4362450" cy="4362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inline>
        </w:drawing>
      </w:r>
    </w:p>
    <w:p w14:paraId="3A3C1B9B" w14:textId="77777777" w:rsidR="00B26861" w:rsidRPr="00B07938" w:rsidRDefault="00EA1802">
      <w:pPr>
        <w:jc w:val="both"/>
        <w:rPr>
          <w:rFonts w:ascii="Open Sans" w:eastAsia="Open Sans" w:hAnsi="Open Sans" w:cs="Open Sans"/>
          <w:lang w:val="it-IT"/>
        </w:rPr>
      </w:pPr>
      <w:r w:rsidRPr="00B07938">
        <w:rPr>
          <w:rFonts w:ascii="Open Sans" w:eastAsia="Open Sans" w:hAnsi="Open Sans" w:cs="Open Sans"/>
          <w:lang w:val="it-IT"/>
        </w:rPr>
        <w:t xml:space="preserve">Convertono l'anidride carbonica in ossigeno, sono essenziali per la nostra sopravvivenza e per il nostro ambiente - sono gli alberi! Sono uno degli strumenti più potenti contro la crisi climatica, da proteggere (e piantare). Il legno come materia prima si è sviluppato in uno dei materiali più ricercati e le sue aree di applicazione sono di conseguenza molteplici. Il valore del legno è dimostrato dal fatturato dell'industria del legno tedesca, che nel 2020 ammontava a ben 36,45 miliardi di euro. (Fonte: Associazione principale dell'industria del legno tedesca (HDH)) </w:t>
      </w:r>
    </w:p>
    <w:p w14:paraId="2EFBD36A" w14:textId="77777777" w:rsidR="00B26861" w:rsidRPr="00B07938" w:rsidRDefault="00B26861">
      <w:pPr>
        <w:jc w:val="both"/>
        <w:rPr>
          <w:rFonts w:ascii="Open Sans" w:eastAsia="Open Sans" w:hAnsi="Open Sans" w:cs="Open Sans"/>
          <w:lang w:val="it-IT"/>
        </w:rPr>
      </w:pPr>
    </w:p>
    <w:p w14:paraId="0DEA55A3" w14:textId="43A07CF5" w:rsidR="00B26861" w:rsidRPr="00B07938" w:rsidRDefault="00EA1802">
      <w:pPr>
        <w:jc w:val="both"/>
        <w:rPr>
          <w:rFonts w:ascii="Open Sans" w:hAnsi="Open Sans" w:cs="Open Sans"/>
          <w:lang w:val="it-IT"/>
        </w:rPr>
      </w:pPr>
      <w:r w:rsidRPr="00B07938">
        <w:rPr>
          <w:rFonts w:ascii="Open Sans" w:eastAsia="Open Sans" w:hAnsi="Open Sans" w:cs="Open Sans"/>
          <w:lang w:val="it-IT"/>
        </w:rPr>
        <w:t xml:space="preserve">Come rivenditore di macchinari usati per la lavorazione del metallo e del legno, Surplex trae vantaggio anche da questa mercanzia ecologicamente sostenibile. Grazie alla nostra specializzazione in macchinari per la lavorazione del legno, mettiamo regolarmente all'asta macchine, attrezzature, utensili, ma anche legname. Una ragione in più per essere coinvolti nella riproducibilità e nella coltivazione della terra. Oltre a un concetto aziendale sostenibile volto al riciclaggio dei beni, a uffici efficienti e a processi a bassa emissione, Surplex ha recentemente piantato una cosiddetta foresta di valutazioni con l'aiuto di </w:t>
      </w:r>
      <w:hyperlink r:id="rId9">
        <w:proofErr w:type="spellStart"/>
        <w:r w:rsidRPr="00B07938">
          <w:rPr>
            <w:rStyle w:val="InternetLink"/>
            <w:rFonts w:ascii="Open Sans" w:eastAsia="Open Sans" w:hAnsi="Open Sans" w:cs="Open Sans"/>
            <w:lang w:val="it-IT"/>
          </w:rPr>
          <w:t>ReviewForest</w:t>
        </w:r>
        <w:proofErr w:type="spellEnd"/>
      </w:hyperlink>
      <w:r w:rsidRPr="00B07938">
        <w:rPr>
          <w:rFonts w:ascii="Open Sans" w:eastAsia="Open Sans" w:hAnsi="Open Sans" w:cs="Open Sans"/>
          <w:lang w:val="it-IT"/>
        </w:rPr>
        <w:t xml:space="preserve">. </w:t>
      </w:r>
    </w:p>
    <w:p w14:paraId="71E416AB" w14:textId="77777777" w:rsidR="00B26861" w:rsidRPr="00B07938" w:rsidRDefault="00B26861">
      <w:pPr>
        <w:jc w:val="both"/>
        <w:rPr>
          <w:rFonts w:ascii="Open Sans" w:eastAsia="Open Sans" w:hAnsi="Open Sans" w:cs="Open Sans"/>
          <w:lang w:val="it-IT"/>
        </w:rPr>
      </w:pPr>
    </w:p>
    <w:p w14:paraId="564690C3" w14:textId="77777777" w:rsidR="00B26861" w:rsidRPr="00B07938" w:rsidRDefault="00EA1802">
      <w:pPr>
        <w:jc w:val="both"/>
        <w:rPr>
          <w:rFonts w:ascii="Open Sans" w:eastAsia="Open Sans" w:hAnsi="Open Sans" w:cs="Open Sans"/>
          <w:lang w:val="it-IT"/>
        </w:rPr>
      </w:pPr>
      <w:r w:rsidRPr="00B07938">
        <w:rPr>
          <w:rFonts w:ascii="Open Sans" w:eastAsia="Open Sans" w:hAnsi="Open Sans" w:cs="Open Sans"/>
          <w:i/>
          <w:iCs/>
          <w:lang w:val="it-IT"/>
        </w:rPr>
        <w:t xml:space="preserve">Il momento migliore per piantare un albero è stato 20 anni fa. Il prossimo momento migliore è ora.* </w:t>
      </w:r>
      <w:r w:rsidRPr="00B07938">
        <w:rPr>
          <w:rFonts w:ascii="Open Sans" w:eastAsia="Open Sans" w:hAnsi="Open Sans" w:cs="Open Sans"/>
          <w:lang w:val="it-IT"/>
        </w:rPr>
        <w:t xml:space="preserve">E la cosa migliore è che anche lei può fare la sua parte e far piantare un albero a suo </w:t>
      </w:r>
      <w:r w:rsidRPr="00B07938">
        <w:rPr>
          <w:rFonts w:ascii="Open Sans" w:eastAsia="Open Sans" w:hAnsi="Open Sans" w:cs="Open Sans"/>
          <w:lang w:val="it-IT"/>
        </w:rPr>
        <w:lastRenderedPageBreak/>
        <w:t>nome. Più persone decidono di farlo, più grande sarà la foresta e l'impatto che ne risulterà. Non è nemmeno necessario fare molto, dato che è possibile farlo da casa tramite telefono cellulare. Poiché basta una valutazione Google di Surplex. Contribuire alla protezione dell'ambiente e far sentire la propria voce non è mai stato così facile!</w:t>
      </w:r>
    </w:p>
    <w:p w14:paraId="6C2C5F61" w14:textId="77777777" w:rsidR="00B26861" w:rsidRPr="00B07938" w:rsidRDefault="00B26861">
      <w:pPr>
        <w:jc w:val="both"/>
        <w:rPr>
          <w:rFonts w:ascii="Open Sans" w:eastAsia="Open Sans" w:hAnsi="Open Sans" w:cs="Open Sans"/>
          <w:lang w:val="it-IT"/>
        </w:rPr>
      </w:pPr>
    </w:p>
    <w:p w14:paraId="7D540492" w14:textId="77777777" w:rsidR="00B26861" w:rsidRPr="00B07938" w:rsidRDefault="00EA1802">
      <w:pPr>
        <w:jc w:val="both"/>
        <w:rPr>
          <w:rFonts w:ascii="Open Sans" w:eastAsia="Open Sans" w:hAnsi="Open Sans" w:cs="Open Sans"/>
          <w:lang w:val="it-IT"/>
        </w:rPr>
      </w:pPr>
      <w:r w:rsidRPr="00B07938">
        <w:rPr>
          <w:rFonts w:ascii="Open Sans" w:eastAsia="Open Sans" w:hAnsi="Open Sans" w:cs="Open Sans"/>
          <w:lang w:val="it-IT"/>
        </w:rPr>
        <w:t>Con il suo aiuto, a crescere non sarà solo un albero, ma un'intera azienda. Le opinioni dei clienti sono essenziali per un buon servizio, che a sua volta ha un effetto positivo sullo sviluppo di un'azienda. Solo chi riconosce ciò che soddisfa i clienti può offrire servizi e soluzioni ottimizzate.</w:t>
      </w:r>
    </w:p>
    <w:p w14:paraId="1B404A74" w14:textId="77777777" w:rsidR="00B26861" w:rsidRPr="00B07938" w:rsidRDefault="00B26861">
      <w:pPr>
        <w:jc w:val="both"/>
        <w:rPr>
          <w:rFonts w:ascii="Open Sans" w:eastAsia="Open Sans" w:hAnsi="Open Sans" w:cs="Open Sans"/>
          <w:lang w:val="it-IT"/>
        </w:rPr>
      </w:pPr>
    </w:p>
    <w:p w14:paraId="0C750FE6" w14:textId="77777777" w:rsidR="00B26861" w:rsidRPr="00B07938" w:rsidRDefault="00EA1802">
      <w:pPr>
        <w:jc w:val="both"/>
        <w:rPr>
          <w:rFonts w:ascii="Open Sans" w:eastAsia="Open Sans" w:hAnsi="Open Sans" w:cs="Open Sans"/>
          <w:u w:val="single"/>
          <w:lang w:val="it-IT"/>
        </w:rPr>
      </w:pPr>
      <w:r w:rsidRPr="00B07938">
        <w:rPr>
          <w:rFonts w:ascii="Open Sans" w:eastAsia="Open Sans" w:hAnsi="Open Sans" w:cs="Open Sans"/>
          <w:lang w:val="it-IT"/>
        </w:rPr>
        <w:t>Per ogni valutazione Google ricevuta, Surplex donerà 5 euro. La fondazione Plant-for-the-Planet</w:t>
      </w:r>
      <w:r w:rsidRPr="00B07938">
        <w:rPr>
          <w:rStyle w:val="InternetLink"/>
          <w:rFonts w:ascii="Open Sans" w:eastAsia="Open Sans" w:hAnsi="Open Sans" w:cs="Open Sans"/>
          <w:color w:val="auto"/>
          <w:u w:val="none"/>
          <w:lang w:val="it-IT"/>
        </w:rPr>
        <w:t xml:space="preserve"> </w:t>
      </w:r>
      <w:r w:rsidRPr="00B07938">
        <w:rPr>
          <w:rFonts w:ascii="Open Sans" w:eastAsia="Open Sans" w:hAnsi="Open Sans" w:cs="Open Sans"/>
          <w:lang w:val="it-IT"/>
        </w:rPr>
        <w:t xml:space="preserve">assicura quindi, con l'aiuto dell'organizzazione ReviewForest, che un albero vero e proprio venga piantato nella penisola dello Yucatán in Messico. Allo stesso tempo, per ogni valutazione verrà donato 1 euro alle accademie per bambini di Plant-for-the-Planet. </w:t>
      </w:r>
    </w:p>
    <w:p w14:paraId="01EF902C" w14:textId="77777777" w:rsidR="00B26861" w:rsidRPr="00B07938" w:rsidRDefault="00B26861">
      <w:pPr>
        <w:jc w:val="both"/>
        <w:rPr>
          <w:rFonts w:ascii="Open Sans" w:eastAsia="Open Sans" w:hAnsi="Open Sans" w:cs="Open Sans"/>
          <w:lang w:val="it-IT"/>
        </w:rPr>
      </w:pPr>
    </w:p>
    <w:p w14:paraId="21B90363" w14:textId="3E3EFAC1" w:rsidR="00B26861" w:rsidRPr="00B07938" w:rsidRDefault="00EA1802">
      <w:pPr>
        <w:jc w:val="both"/>
        <w:rPr>
          <w:rFonts w:ascii="Open Sans" w:eastAsia="Open Sans" w:hAnsi="Open Sans" w:cs="Open Sans"/>
          <w:lang w:val="it-IT"/>
        </w:rPr>
      </w:pPr>
      <w:r w:rsidRPr="00B07938">
        <w:rPr>
          <w:rFonts w:ascii="Open Sans" w:eastAsia="Open Sans" w:hAnsi="Open Sans" w:cs="Open Sans"/>
          <w:lang w:val="it-IT"/>
        </w:rPr>
        <w:t xml:space="preserve">Perciò, se ha già avuto modo di conoscere Surplex o se è un nostro cliente abituale, ci farebbe piacere che ci lasciasse il suo feedback costruttivo sotto forma di una recensione su Google. Ciò andrà a beneficiare sia lei, sia Surplex, sia il pianeta. </w:t>
      </w:r>
    </w:p>
    <w:p w14:paraId="51C3B33F" w14:textId="77777777" w:rsidR="00B26861" w:rsidRPr="00B07938" w:rsidRDefault="00EA1802">
      <w:pPr>
        <w:jc w:val="both"/>
        <w:rPr>
          <w:rFonts w:ascii="Open Sans" w:eastAsia="Open Sans" w:hAnsi="Open Sans" w:cs="Open Sans"/>
          <w:lang w:val="it-IT"/>
        </w:rPr>
      </w:pPr>
      <w:r w:rsidRPr="00B07938">
        <w:rPr>
          <w:rFonts w:ascii="Open Sans" w:eastAsia="Open Sans" w:hAnsi="Open Sans" w:cs="Open Sans"/>
          <w:lang w:val="it-IT"/>
        </w:rPr>
        <w:t>Perché la sua opinione conta. Così come ogni albero conta.</w:t>
      </w:r>
    </w:p>
    <w:p w14:paraId="5BC06043" w14:textId="77777777" w:rsidR="00B26861" w:rsidRPr="00B07938" w:rsidRDefault="00B26861">
      <w:pPr>
        <w:jc w:val="both"/>
        <w:rPr>
          <w:rFonts w:ascii="Open Sans" w:eastAsia="Open Sans" w:hAnsi="Open Sans" w:cs="Open Sans"/>
          <w:lang w:val="it-IT"/>
        </w:rPr>
      </w:pPr>
    </w:p>
    <w:p w14:paraId="74EAEBA4" w14:textId="3DA6C0A9" w:rsidR="00B26861" w:rsidRDefault="00EA1802">
      <w:pPr>
        <w:jc w:val="both"/>
        <w:rPr>
          <w:rFonts w:ascii="Open Sans" w:eastAsia="Open Sans" w:hAnsi="Open Sans" w:cs="Open Sans"/>
          <w:lang w:val="it-IT"/>
        </w:rPr>
      </w:pPr>
      <w:r w:rsidRPr="00B07938">
        <w:rPr>
          <w:rFonts w:ascii="Open Sans" w:eastAsia="Open Sans" w:hAnsi="Open Sans" w:cs="Open Sans"/>
          <w:lang w:val="it-IT"/>
        </w:rPr>
        <w:t>Per caso avete un'altra idea su come diventare un'azienda ancora più verde? Lasci un messaggio al nostro contatto stampa, ne saremo ben lieti!</w:t>
      </w:r>
    </w:p>
    <w:p w14:paraId="64381CCD" w14:textId="57B5E353" w:rsidR="00B07938" w:rsidRDefault="00B07938">
      <w:pPr>
        <w:jc w:val="both"/>
        <w:rPr>
          <w:rFonts w:ascii="Open Sans" w:eastAsia="Open Sans" w:hAnsi="Open Sans" w:cs="Open Sans"/>
          <w:lang w:val="it-IT"/>
        </w:rPr>
      </w:pPr>
    </w:p>
    <w:p w14:paraId="38A9CC46" w14:textId="77777777" w:rsidR="00B07938" w:rsidRPr="00E04770" w:rsidRDefault="00B07938" w:rsidP="00B07938">
      <w:pPr>
        <w:pBdr>
          <w:top w:val="nil"/>
          <w:left w:val="nil"/>
          <w:bottom w:val="nil"/>
          <w:right w:val="nil"/>
          <w:between w:val="nil"/>
        </w:pBdr>
        <w:jc w:val="both"/>
        <w:rPr>
          <w:rFonts w:ascii="Open Sans" w:eastAsia="Open Sans" w:hAnsi="Open Sans" w:cs="Open Sans"/>
          <w:b/>
          <w:bCs/>
          <w:lang w:val="it"/>
        </w:rPr>
      </w:pPr>
      <w:r w:rsidRPr="00E04770">
        <w:rPr>
          <w:rFonts w:ascii="Open Sans" w:eastAsia="Open Sans" w:hAnsi="Open Sans" w:cs="Open Sans"/>
          <w:b/>
          <w:bCs/>
          <w:lang w:val="it"/>
        </w:rPr>
        <w:t>Cos’è Surplex?</w:t>
      </w:r>
    </w:p>
    <w:p w14:paraId="650E6BA0" w14:textId="01FA4AC4" w:rsidR="00B07938" w:rsidRDefault="00B07938" w:rsidP="00B07938">
      <w:pPr>
        <w:pBdr>
          <w:top w:val="nil"/>
          <w:left w:val="nil"/>
          <w:bottom w:val="nil"/>
          <w:right w:val="nil"/>
          <w:between w:val="nil"/>
        </w:pBdr>
        <w:jc w:val="both"/>
        <w:rPr>
          <w:rFonts w:ascii="Open Sans" w:eastAsia="Open Sans" w:hAnsi="Open Sans" w:cs="Open Sans"/>
          <w:lang w:val="it"/>
        </w:rPr>
      </w:pPr>
      <w:r w:rsidRPr="00E04770">
        <w:rPr>
          <w:rFonts w:ascii="Open Sans" w:eastAsia="Open Sans" w:hAnsi="Open Sans" w:cs="Open Sans"/>
          <w:lang w:val="it"/>
        </w:rPr>
        <w:t>Surplex è una delle principali case d'asta industriali europee e si occupa della compravendita dei macchinari usati e delle attrezzature di fabbrica in tutto il mondo. La piattaforma</w:t>
      </w:r>
      <w:r w:rsidRPr="00E04770">
        <w:rPr>
          <w:rFonts w:ascii="Open Sans" w:eastAsia="Open Sans" w:hAnsi="Open Sans" w:cs="Open Sans"/>
          <w:color w:val="1155CC"/>
          <w:lang w:val="it"/>
        </w:rPr>
        <w:t xml:space="preserve"> </w:t>
      </w:r>
      <w:hyperlink r:id="rId10" w:history="1">
        <w:r w:rsidRPr="00E04770">
          <w:rPr>
            <w:rFonts w:ascii="Open Sans" w:eastAsia="Open Sans" w:hAnsi="Open Sans" w:cs="Open Sans"/>
            <w:color w:val="1155CC"/>
            <w:u w:val="single"/>
            <w:lang w:val="it"/>
          </w:rPr>
          <w:t>surplex.com</w:t>
        </w:r>
      </w:hyperlink>
      <w:r w:rsidRPr="00E04770">
        <w:rPr>
          <w:rFonts w:ascii="Open Sans" w:eastAsia="Open Sans" w:hAnsi="Open Sans" w:cs="Open Sans"/>
          <w:lang w:val="it"/>
        </w:rPr>
        <w:t>, disponibile in 16 lingue, registra ogni anno circa 50 milioni di visualizzazioni. Più di 55.000 beni industriali vengono venduti ogni anno in oltre 500 aste online. L'azienda ha la sede a Düsseldorf e le rappresentanze in dodici paesi europei. Circa 200 dipendenti provenienti da 20 nazioni generano un fatturato annuo di circa 100 milioni di euro.</w:t>
      </w:r>
      <w:r>
        <w:rPr>
          <w:rFonts w:ascii="Open Sans" w:eastAsia="Open Sans" w:hAnsi="Open Sans" w:cs="Open Sans"/>
          <w:lang w:val="it"/>
        </w:rPr>
        <w:t xml:space="preserve"> </w:t>
      </w:r>
    </w:p>
    <w:p w14:paraId="7543BCED" w14:textId="77777777" w:rsidR="00B07938" w:rsidRPr="00E04770" w:rsidRDefault="00B07938" w:rsidP="00B07938">
      <w:pPr>
        <w:pBdr>
          <w:top w:val="nil"/>
          <w:left w:val="nil"/>
          <w:bottom w:val="nil"/>
          <w:right w:val="nil"/>
          <w:between w:val="nil"/>
        </w:pBdr>
        <w:jc w:val="both"/>
        <w:rPr>
          <w:rFonts w:ascii="Open Sans" w:eastAsia="Open Sans" w:hAnsi="Open Sans" w:cs="Open Sans"/>
          <w:b/>
          <w:bCs/>
          <w:lang w:val="it"/>
        </w:rPr>
      </w:pPr>
    </w:p>
    <w:p w14:paraId="42B3CE34" w14:textId="77777777" w:rsidR="00B07938" w:rsidRPr="00E04770" w:rsidRDefault="00B07938" w:rsidP="00B07938">
      <w:pPr>
        <w:pBdr>
          <w:top w:val="nil"/>
          <w:left w:val="nil"/>
          <w:bottom w:val="nil"/>
          <w:right w:val="nil"/>
          <w:between w:val="nil"/>
        </w:pBdr>
        <w:jc w:val="both"/>
        <w:rPr>
          <w:rFonts w:ascii="Open Sans" w:eastAsia="Open Sans" w:hAnsi="Open Sans" w:cs="Open Sans"/>
          <w:b/>
          <w:bCs/>
          <w:lang w:val="it"/>
        </w:rPr>
      </w:pPr>
      <w:r w:rsidRPr="00E04770">
        <w:rPr>
          <w:rFonts w:ascii="Open Sans" w:eastAsia="Open Sans" w:hAnsi="Open Sans" w:cs="Open Sans"/>
          <w:b/>
          <w:bCs/>
          <w:lang w:val="it"/>
        </w:rPr>
        <w:t>La persona di contatto:</w:t>
      </w:r>
    </w:p>
    <w:p w14:paraId="06FA6F58" w14:textId="77777777" w:rsidR="00B07938" w:rsidRPr="00E04770" w:rsidRDefault="00B07938" w:rsidP="00B07938">
      <w:pPr>
        <w:pBdr>
          <w:top w:val="nil"/>
          <w:left w:val="nil"/>
          <w:bottom w:val="nil"/>
          <w:right w:val="nil"/>
          <w:between w:val="nil"/>
        </w:pBdr>
        <w:jc w:val="both"/>
        <w:rPr>
          <w:rFonts w:ascii="Open Sans" w:eastAsia="Open Sans" w:hAnsi="Open Sans" w:cs="Open Sans"/>
          <w:lang w:val="it"/>
        </w:rPr>
      </w:pPr>
      <w:r w:rsidRPr="00E04770">
        <w:rPr>
          <w:rFonts w:ascii="Open Sans" w:eastAsia="Open Sans" w:hAnsi="Open Sans" w:cs="Open Sans"/>
          <w:lang w:val="it"/>
        </w:rPr>
        <w:t>Dennis Kottmann</w:t>
      </w:r>
    </w:p>
    <w:p w14:paraId="508E3D43" w14:textId="77777777" w:rsidR="00B07938" w:rsidRPr="00E04770" w:rsidRDefault="00B07938" w:rsidP="00B07938">
      <w:pPr>
        <w:pBdr>
          <w:top w:val="nil"/>
          <w:left w:val="nil"/>
          <w:bottom w:val="nil"/>
          <w:right w:val="nil"/>
          <w:between w:val="nil"/>
        </w:pBdr>
        <w:jc w:val="both"/>
        <w:rPr>
          <w:rFonts w:ascii="Open Sans" w:eastAsia="Open Sans" w:hAnsi="Open Sans" w:cs="Open Sans"/>
          <w:lang w:val="it"/>
        </w:rPr>
      </w:pPr>
      <w:r w:rsidRPr="00E04770">
        <w:rPr>
          <w:rFonts w:ascii="Open Sans" w:eastAsia="Open Sans" w:hAnsi="Open Sans" w:cs="Open Sans"/>
          <w:lang w:val="it"/>
        </w:rPr>
        <w:t>Direttore del Marketing</w:t>
      </w:r>
    </w:p>
    <w:p w14:paraId="7BD11950" w14:textId="77777777" w:rsidR="00B07938" w:rsidRPr="00E04770" w:rsidRDefault="005A778A" w:rsidP="00B07938">
      <w:pPr>
        <w:pBdr>
          <w:top w:val="nil"/>
          <w:left w:val="nil"/>
          <w:bottom w:val="nil"/>
          <w:right w:val="nil"/>
          <w:between w:val="nil"/>
        </w:pBdr>
        <w:jc w:val="both"/>
        <w:rPr>
          <w:rFonts w:ascii="Open Sans" w:eastAsia="Open Sans" w:hAnsi="Open Sans" w:cs="Open Sans"/>
          <w:color w:val="1155CC"/>
          <w:u w:val="single"/>
          <w:lang w:val="it"/>
        </w:rPr>
      </w:pPr>
      <w:hyperlink r:id="rId11" w:history="1">
        <w:r w:rsidR="00B07938" w:rsidRPr="00E04770">
          <w:rPr>
            <w:rFonts w:ascii="Open Sans" w:eastAsia="Open Sans" w:hAnsi="Open Sans" w:cs="Open Sans"/>
            <w:color w:val="1155CC"/>
            <w:u w:val="single"/>
            <w:lang w:val="it"/>
          </w:rPr>
          <w:t>www.surplex.com</w:t>
        </w:r>
      </w:hyperlink>
      <w:r w:rsidR="00B07938" w:rsidRPr="00E04770">
        <w:rPr>
          <w:rFonts w:ascii="Open Sans" w:eastAsia="Open Sans" w:hAnsi="Open Sans" w:cs="Open Sans"/>
          <w:color w:val="1155CC"/>
          <w:u w:val="single"/>
          <w:lang w:val="it"/>
        </w:rPr>
        <w:t xml:space="preserve"> </w:t>
      </w:r>
    </w:p>
    <w:p w14:paraId="1FC51A6F" w14:textId="77777777" w:rsidR="00B07938" w:rsidRPr="00E04770" w:rsidRDefault="00B07938" w:rsidP="00B07938">
      <w:pPr>
        <w:pBdr>
          <w:top w:val="nil"/>
          <w:left w:val="nil"/>
          <w:bottom w:val="nil"/>
          <w:right w:val="nil"/>
          <w:between w:val="nil"/>
        </w:pBdr>
        <w:jc w:val="both"/>
        <w:rPr>
          <w:rFonts w:ascii="Open Sans" w:eastAsia="Open Sans" w:hAnsi="Open Sans" w:cs="Open Sans"/>
          <w:lang w:val="it"/>
        </w:rPr>
      </w:pPr>
      <w:r w:rsidRPr="00E04770">
        <w:rPr>
          <w:rFonts w:ascii="Open Sans" w:eastAsia="Open Sans" w:hAnsi="Open Sans" w:cs="Open Sans"/>
          <w:lang w:val="it"/>
        </w:rPr>
        <w:t xml:space="preserve">Tel. </w:t>
      </w:r>
      <w:proofErr w:type="gramStart"/>
      <w:r w:rsidRPr="00E04770">
        <w:rPr>
          <w:rFonts w:ascii="Open Sans" w:eastAsia="Open Sans" w:hAnsi="Open Sans" w:cs="Open Sans"/>
          <w:lang w:val="it"/>
        </w:rPr>
        <w:t xml:space="preserve">  :</w:t>
      </w:r>
      <w:proofErr w:type="gramEnd"/>
      <w:r w:rsidRPr="00E04770">
        <w:rPr>
          <w:rFonts w:ascii="Open Sans" w:eastAsia="Open Sans" w:hAnsi="Open Sans" w:cs="Open Sans"/>
          <w:lang w:val="it"/>
        </w:rPr>
        <w:t xml:space="preserve"> +49-211-422737-28</w:t>
      </w:r>
    </w:p>
    <w:p w14:paraId="69C989DD" w14:textId="2995059E" w:rsidR="0084660A" w:rsidRDefault="00B07938" w:rsidP="00B07938">
      <w:pPr>
        <w:pBdr>
          <w:top w:val="nil"/>
          <w:left w:val="nil"/>
          <w:bottom w:val="nil"/>
          <w:right w:val="nil"/>
          <w:between w:val="nil"/>
        </w:pBdr>
        <w:jc w:val="both"/>
        <w:rPr>
          <w:rFonts w:ascii="Open Sans" w:eastAsia="Open Sans" w:hAnsi="Open Sans" w:cs="Open Sans"/>
          <w:color w:val="1155CC"/>
          <w:u w:val="single"/>
          <w:lang w:val="it"/>
        </w:rPr>
      </w:pPr>
      <w:proofErr w:type="gramStart"/>
      <w:r w:rsidRPr="00E04770">
        <w:rPr>
          <w:rFonts w:ascii="Open Sans" w:eastAsia="Open Sans" w:hAnsi="Open Sans" w:cs="Open Sans"/>
          <w:lang w:val="it"/>
        </w:rPr>
        <w:t>Email</w:t>
      </w:r>
      <w:proofErr w:type="gramEnd"/>
      <w:r w:rsidRPr="00E04770">
        <w:rPr>
          <w:rFonts w:ascii="Open Sans" w:eastAsia="Open Sans" w:hAnsi="Open Sans" w:cs="Open Sans"/>
          <w:lang w:val="it"/>
        </w:rPr>
        <w:t xml:space="preserve">: </w:t>
      </w:r>
      <w:hyperlink r:id="rId12" w:history="1">
        <w:r w:rsidRPr="00E04770">
          <w:rPr>
            <w:rFonts w:ascii="Open Sans" w:eastAsia="Open Sans" w:hAnsi="Open Sans" w:cs="Open Sans"/>
            <w:color w:val="1155CC"/>
            <w:u w:val="single"/>
            <w:lang w:val="it"/>
          </w:rPr>
          <w:t>dennis.kottmann@surplex.com</w:t>
        </w:r>
      </w:hyperlink>
      <w:r w:rsidRPr="00E04770">
        <w:rPr>
          <w:rFonts w:ascii="Open Sans" w:eastAsia="Open Sans" w:hAnsi="Open Sans" w:cs="Open Sans"/>
          <w:color w:val="1155CC"/>
          <w:u w:val="single"/>
          <w:lang w:val="it"/>
        </w:rPr>
        <w:t xml:space="preserve"> </w:t>
      </w:r>
      <w:r w:rsidR="0084660A">
        <w:rPr>
          <w:rFonts w:ascii="Open Sans" w:eastAsia="Open Sans" w:hAnsi="Open Sans" w:cs="Open Sans"/>
          <w:color w:val="1155CC"/>
          <w:u w:val="single"/>
          <w:lang w:val="it"/>
        </w:rPr>
        <w:t xml:space="preserve"> </w:t>
      </w:r>
    </w:p>
    <w:p w14:paraId="16A7CBB7" w14:textId="77777777" w:rsidR="0084660A" w:rsidRPr="00E04770" w:rsidRDefault="0084660A" w:rsidP="00B07938">
      <w:pPr>
        <w:pBdr>
          <w:top w:val="nil"/>
          <w:left w:val="nil"/>
          <w:bottom w:val="nil"/>
          <w:right w:val="nil"/>
          <w:between w:val="nil"/>
        </w:pBdr>
        <w:jc w:val="both"/>
        <w:rPr>
          <w:rFonts w:ascii="Open Sans" w:eastAsia="Open Sans" w:hAnsi="Open Sans" w:cs="Open Sans"/>
          <w:color w:val="1155CC"/>
          <w:u w:val="single"/>
          <w:lang w:val="it"/>
        </w:rPr>
      </w:pPr>
    </w:p>
    <w:p w14:paraId="029B3769" w14:textId="5505401C" w:rsidR="00B07938" w:rsidRPr="005E3F8F" w:rsidRDefault="0084660A">
      <w:pPr>
        <w:jc w:val="both"/>
        <w:rPr>
          <w:lang w:val="it-IT"/>
        </w:rPr>
      </w:pPr>
      <w:r w:rsidRPr="00B07938">
        <w:rPr>
          <w:rFonts w:ascii="Open Sans" w:eastAsia="Open Sans" w:hAnsi="Open Sans" w:cs="Open Sans"/>
          <w:lang w:val="it-IT"/>
        </w:rPr>
        <w:t>* Origine della citazione: Aleksej</w:t>
      </w:r>
      <w:r w:rsidRPr="005E3F8F">
        <w:rPr>
          <w:rFonts w:ascii="Open Sans" w:eastAsia="Open Sans" w:hAnsi="Open Sans" w:cs="Open Sans"/>
          <w:lang w:val="it-IT"/>
        </w:rPr>
        <w:t xml:space="preserve"> </w:t>
      </w:r>
      <w:proofErr w:type="spellStart"/>
      <w:r w:rsidRPr="005E3F8F">
        <w:rPr>
          <w:rFonts w:ascii="Open Sans" w:eastAsia="Open Sans" w:hAnsi="Open Sans" w:cs="Open Sans"/>
          <w:lang w:val="it-IT"/>
        </w:rPr>
        <w:t>Andreevic</w:t>
      </w:r>
      <w:proofErr w:type="spellEnd"/>
      <w:r w:rsidRPr="005E3F8F">
        <w:rPr>
          <w:rFonts w:ascii="Open Sans" w:eastAsia="Open Sans" w:hAnsi="Open Sans" w:cs="Open Sans"/>
          <w:lang w:val="it-IT"/>
        </w:rPr>
        <w:t xml:space="preserve"> </w:t>
      </w:r>
      <w:proofErr w:type="spellStart"/>
      <w:r w:rsidRPr="005E3F8F">
        <w:rPr>
          <w:rFonts w:ascii="Open Sans" w:eastAsia="Open Sans" w:hAnsi="Open Sans" w:cs="Open Sans"/>
          <w:lang w:val="it-IT"/>
        </w:rPr>
        <w:t>Arakceev</w:t>
      </w:r>
      <w:proofErr w:type="spellEnd"/>
      <w:r w:rsidRPr="005E3F8F">
        <w:rPr>
          <w:rFonts w:ascii="Open Sans" w:eastAsia="Open Sans" w:hAnsi="Open Sans" w:cs="Open Sans"/>
          <w:lang w:val="it-IT"/>
        </w:rPr>
        <w:t xml:space="preserve"> (1769-1834) / proverbio ugandese</w:t>
      </w:r>
    </w:p>
    <w:sectPr w:rsidR="00B07938" w:rsidRPr="005E3F8F" w:rsidSect="0084660A">
      <w:headerReference w:type="default" r:id="rId13"/>
      <w:footerReference w:type="default" r:id="rId14"/>
      <w:pgSz w:w="11906" w:h="16838"/>
      <w:pgMar w:top="1418" w:right="1400" w:bottom="1418" w:left="1400" w:header="720" w:footer="720"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DA85E" w14:textId="77777777" w:rsidR="005A778A" w:rsidRDefault="005A778A">
      <w:pPr>
        <w:spacing w:line="240" w:lineRule="auto"/>
      </w:pPr>
      <w:r>
        <w:separator/>
      </w:r>
    </w:p>
  </w:endnote>
  <w:endnote w:type="continuationSeparator" w:id="0">
    <w:p w14:paraId="3E73BDF8" w14:textId="77777777" w:rsidR="005A778A" w:rsidRDefault="005A77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40A3" w14:textId="77777777" w:rsidR="00B26861" w:rsidRDefault="00EA1802">
    <w:pPr>
      <w:tabs>
        <w:tab w:val="center" w:pos="4536"/>
        <w:tab w:val="right" w:pos="9072"/>
      </w:tabs>
      <w:spacing w:line="240" w:lineRule="auto"/>
      <w:jc w:val="right"/>
    </w:pPr>
    <w:r>
      <w:rPr>
        <w:rFonts w:ascii="Open Sans" w:eastAsia="Open Sans" w:hAnsi="Open Sans" w:cs="Open Sans"/>
        <w:color w:val="000000"/>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rPr>
      <w:t>1</w:t>
    </w:r>
    <w:r>
      <w:rPr>
        <w:rFonts w:ascii="Open Sans" w:eastAsia="Open Sans" w:hAnsi="Open Sans" w:cs="Open Sans"/>
      </w:rPr>
      <w:fldChar w:fldCharType="end"/>
    </w:r>
    <w:r>
      <w:rPr>
        <w:rFonts w:ascii="Open Sans" w:eastAsia="Open Sans" w:hAnsi="Open Sans" w:cs="Open Sans"/>
        <w:color w:val="00000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06408" w14:textId="77777777" w:rsidR="005A778A" w:rsidRDefault="005A778A">
      <w:pPr>
        <w:spacing w:line="240" w:lineRule="auto"/>
      </w:pPr>
      <w:r>
        <w:separator/>
      </w:r>
    </w:p>
  </w:footnote>
  <w:footnote w:type="continuationSeparator" w:id="0">
    <w:p w14:paraId="132FC633" w14:textId="77777777" w:rsidR="005A778A" w:rsidRDefault="005A77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FF9A" w14:textId="77777777" w:rsidR="00B26861" w:rsidRDefault="00EA1802">
    <w:pPr>
      <w:tabs>
        <w:tab w:val="center" w:pos="4536"/>
        <w:tab w:val="right" w:pos="9072"/>
      </w:tabs>
      <w:spacing w:line="240" w:lineRule="auto"/>
      <w:rPr>
        <w:color w:val="000000"/>
      </w:rPr>
    </w:pPr>
    <w:r>
      <w:rPr>
        <w:noProof/>
        <w:color w:val="000000"/>
      </w:rPr>
      <w:drawing>
        <wp:anchor distT="0" distB="0" distL="114300" distR="114300" simplePos="0" relativeHeight="2" behindDoc="1" locked="0" layoutInCell="1" allowOverlap="1" wp14:anchorId="26F195A8" wp14:editId="1D070D33">
          <wp:simplePos x="0" y="0"/>
          <wp:positionH relativeFrom="column">
            <wp:posOffset>3805555</wp:posOffset>
          </wp:positionH>
          <wp:positionV relativeFrom="paragraph">
            <wp:posOffset>-218440</wp:posOffset>
          </wp:positionV>
          <wp:extent cx="1974215" cy="441960"/>
          <wp:effectExtent l="0" t="0" r="0" b="0"/>
          <wp:wrapSquare wrapText="bothSides"/>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1974215" cy="44196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861"/>
    <w:rsid w:val="005A778A"/>
    <w:rsid w:val="005E3F8F"/>
    <w:rsid w:val="00627C01"/>
    <w:rsid w:val="0084660A"/>
    <w:rsid w:val="00B07938"/>
    <w:rsid w:val="00B26861"/>
    <w:rsid w:val="00C91DC2"/>
    <w:rsid w:val="00EA1802"/>
    <w:rsid w:val="00F074A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83CE4"/>
  <w15:docId w15:val="{CE8181A1-A0DA-4E07-99D7-5B516815F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6C10"/>
    <w:pPr>
      <w:spacing w:line="276" w:lineRule="auto"/>
    </w:pPr>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B5550C"/>
  </w:style>
  <w:style w:type="character" w:customStyle="1" w:styleId="FuzeileZchn">
    <w:name w:val="Fußzeile Zchn"/>
    <w:basedOn w:val="Absatz-Standardschriftart"/>
    <w:link w:val="Fuzeile"/>
    <w:uiPriority w:val="99"/>
    <w:qFormat/>
    <w:rsid w:val="00B5550C"/>
  </w:style>
  <w:style w:type="character" w:customStyle="1" w:styleId="InternetLink">
    <w:name w:val="Internet Link"/>
    <w:basedOn w:val="Absatz-Standardschriftart"/>
    <w:uiPriority w:val="99"/>
    <w:unhideWhenUsed/>
    <w:rsid w:val="00C10490"/>
    <w:rPr>
      <w:color w:val="0000FF" w:themeColor="hyperlink"/>
      <w:u w:val="single"/>
    </w:rPr>
  </w:style>
  <w:style w:type="character" w:styleId="NichtaufgelsteErwhnung">
    <w:name w:val="Unresolved Mention"/>
    <w:basedOn w:val="Absatz-Standardschriftart"/>
    <w:uiPriority w:val="99"/>
    <w:semiHidden/>
    <w:unhideWhenUsed/>
    <w:qFormat/>
    <w:rsid w:val="00C10490"/>
    <w:rPr>
      <w:color w:val="605E5C"/>
      <w:shd w:val="clear" w:color="auto" w:fill="E1DFDD"/>
    </w:rPr>
  </w:style>
  <w:style w:type="character" w:styleId="Kommentarzeichen">
    <w:name w:val="annotation reference"/>
    <w:basedOn w:val="Absatz-Standardschriftart"/>
    <w:uiPriority w:val="99"/>
    <w:semiHidden/>
    <w:unhideWhenUsed/>
    <w:qFormat/>
    <w:rsid w:val="00D64BDE"/>
    <w:rPr>
      <w:sz w:val="16"/>
      <w:szCs w:val="16"/>
    </w:rPr>
  </w:style>
  <w:style w:type="character" w:customStyle="1" w:styleId="KommentartextZchn">
    <w:name w:val="Kommentartext Zchn"/>
    <w:basedOn w:val="Absatz-Standardschriftart"/>
    <w:link w:val="Kommentartext"/>
    <w:uiPriority w:val="99"/>
    <w:semiHidden/>
    <w:qFormat/>
    <w:rsid w:val="00D64BDE"/>
    <w:rPr>
      <w:sz w:val="20"/>
      <w:szCs w:val="20"/>
    </w:rPr>
  </w:style>
  <w:style w:type="character" w:customStyle="1" w:styleId="KommentarthemaZchn">
    <w:name w:val="Kommentarthema Zchn"/>
    <w:basedOn w:val="KommentartextZchn"/>
    <w:link w:val="Kommentarthema"/>
    <w:uiPriority w:val="99"/>
    <w:semiHidden/>
    <w:qFormat/>
    <w:rsid w:val="00D64BDE"/>
    <w:rPr>
      <w:b/>
      <w:bCs/>
      <w:sz w:val="20"/>
      <w:szCs w:val="20"/>
    </w:rPr>
  </w:style>
  <w:style w:type="character" w:styleId="BesuchterLink">
    <w:name w:val="FollowedHyperlink"/>
    <w:basedOn w:val="Absatz-Standardschriftart"/>
    <w:uiPriority w:val="99"/>
    <w:semiHidden/>
    <w:unhideWhenUsed/>
    <w:qFormat/>
    <w:rsid w:val="009E29C4"/>
    <w:rPr>
      <w:color w:val="800080" w:themeColor="followedHyperlink"/>
      <w:u w:val="single"/>
    </w:rPr>
  </w:style>
  <w:style w:type="character" w:customStyle="1" w:styleId="ListLabel1">
    <w:name w:val="ListLabel 1"/>
    <w:qFormat/>
    <w:rPr>
      <w:rFonts w:ascii="Open Sans" w:eastAsia="Open Sans" w:hAnsi="Open Sans" w:cs="Open Sans"/>
    </w:rPr>
  </w:style>
  <w:style w:type="paragraph" w:customStyle="1" w:styleId="Heading">
    <w:name w:val="Heading"/>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Index">
    <w:name w:val="Index"/>
    <w:basedOn w:val="Standard"/>
    <w:qFormat/>
    <w:pPr>
      <w:suppressLineNumbers/>
    </w:pPr>
    <w:rPr>
      <w:rFonts w:cs="Lucida Sans"/>
    </w:r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pfzeile">
    <w:name w:val="header"/>
    <w:basedOn w:val="Standard"/>
    <w:link w:val="KopfzeileZchn"/>
    <w:uiPriority w:val="99"/>
    <w:unhideWhenUsed/>
    <w:rsid w:val="00B5550C"/>
    <w:pPr>
      <w:tabs>
        <w:tab w:val="center" w:pos="4536"/>
        <w:tab w:val="right" w:pos="9072"/>
      </w:tabs>
      <w:spacing w:line="240" w:lineRule="auto"/>
    </w:pPr>
  </w:style>
  <w:style w:type="paragraph" w:styleId="Fuzeile">
    <w:name w:val="footer"/>
    <w:basedOn w:val="Standard"/>
    <w:link w:val="FuzeileZchn"/>
    <w:uiPriority w:val="99"/>
    <w:unhideWhenUsed/>
    <w:rsid w:val="00B5550C"/>
    <w:pPr>
      <w:tabs>
        <w:tab w:val="center" w:pos="4536"/>
        <w:tab w:val="right" w:pos="9072"/>
      </w:tabs>
      <w:spacing w:line="240" w:lineRule="auto"/>
    </w:pPr>
  </w:style>
  <w:style w:type="paragraph" w:styleId="Kommentartext">
    <w:name w:val="annotation text"/>
    <w:basedOn w:val="Standard"/>
    <w:link w:val="KommentartextZchn"/>
    <w:uiPriority w:val="99"/>
    <w:semiHidden/>
    <w:unhideWhenUsed/>
    <w:qFormat/>
    <w:rsid w:val="00D64BDE"/>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D64BDE"/>
    <w:rPr>
      <w:b/>
      <w:bCs/>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nnis.kottmann@surplex.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rplex.com/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urplex.com/it" TargetMode="External"/><Relationship Id="rId4" Type="http://schemas.openxmlformats.org/officeDocument/2006/relationships/settings" Target="settings.xml"/><Relationship Id="rId9" Type="http://schemas.openxmlformats.org/officeDocument/2006/relationships/hyperlink" Target="https://reviewforest.org/surplex&amp;lang=e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jTjSvYWi/YmDY8vsz7vaDhD2ovIg==">AMUW2mV2d4vGVqOhowLeiYmssGo9hUFyltlL2PBrjNHXVTpYY5Z6/s2Yxg//YQMlQ8jYaLP61mpGCzlCc6axKyVgMOEi/0WO15kG2BfLfALce54mjp0Xopo=</go:docsCustomData>
</go:gDocsCustomXmlDataStorage>
</file>

<file path=customXml/itemProps1.xml><?xml version="1.0" encoding="utf-8"?>
<ds:datastoreItem xmlns:ds="http://schemas.openxmlformats.org/officeDocument/2006/customXml" ds:itemID="{1ABA3680-F149-4F9A-8631-14E9B5FFEE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3367</Characters>
  <Application>Microsoft Office Word</Application>
  <DocSecurity>0</DocSecurity>
  <Lines>28</Lines>
  <Paragraphs>7</Paragraphs>
  <ScaleCrop>false</ScaleCrop>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Riebold | Surplex</dc:creator>
  <dc:description/>
  <cp:lastModifiedBy>Ines Feller | Surplex</cp:lastModifiedBy>
  <cp:revision>19</cp:revision>
  <dcterms:created xsi:type="dcterms:W3CDTF">2021-05-12T09:39:00Z</dcterms:created>
  <dcterms:modified xsi:type="dcterms:W3CDTF">2021-05-21T13:58:00Z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